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p>
    <w:p w:rsidR="00AF26B7" w:rsidRDefault="00586A93">
      <w:pPr>
        <w:rPr>
          <w:noProof/>
        </w:rPr>
      </w:pPr>
      <w:r>
        <w:rPr>
          <w:noProof/>
        </w:rPr>
        <w:drawing>
          <wp:anchor distT="0" distB="0" distL="114300" distR="114300" simplePos="0" relativeHeight="251659264" behindDoc="0" locked="0" layoutInCell="1" allowOverlap="1" wp14:anchorId="0F2C87EC" wp14:editId="3A671EC2">
            <wp:simplePos x="0" y="0"/>
            <wp:positionH relativeFrom="column">
              <wp:posOffset>1457325</wp:posOffset>
            </wp:positionH>
            <wp:positionV relativeFrom="paragraph">
              <wp:posOffset>127000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anchor>
        </w:drawing>
      </w:r>
    </w:p>
    <w:p w:rsidR="00AF26B7" w:rsidRDefault="00AF26B7">
      <w:pPr>
        <w:rPr>
          <w:noProof/>
        </w:rPr>
      </w:pPr>
    </w:p>
    <w:p w:rsidR="00AF26B7" w:rsidRDefault="00AF26B7">
      <w:pPr>
        <w:rPr>
          <w:noProof/>
        </w:rPr>
      </w:pPr>
    </w:p>
    <w:p w:rsidR="000E21E2" w:rsidRDefault="000E21E2">
      <w:pPr>
        <w:rPr>
          <w:noProof/>
        </w:rPr>
      </w:pPr>
    </w:p>
    <w:p w:rsidR="000E21E2" w:rsidRDefault="000E21E2">
      <w:pPr>
        <w:rPr>
          <w:noProof/>
        </w:rPr>
      </w:pPr>
    </w:p>
    <w:p w:rsidR="00AF26B7" w:rsidRDefault="00AF26B7">
      <w:pPr>
        <w:rPr>
          <w:noProof/>
        </w:rPr>
      </w:pPr>
    </w:p>
    <w:p w:rsidR="000E21E2" w:rsidRPr="00164CAE" w:rsidRDefault="00164CAE" w:rsidP="00AF26B7">
      <w:pPr>
        <w:jc w:val="center"/>
        <w:rPr>
          <w:sz w:val="22"/>
          <w:szCs w:val="22"/>
        </w:rPr>
      </w:pPr>
      <w:r>
        <w:rPr>
          <w:b/>
          <w:sz w:val="36"/>
          <w:szCs w:val="36"/>
        </w:rPr>
        <w:t>Zadávací dokumentace k výběrovému řízení</w:t>
      </w:r>
      <w:r w:rsidR="00AF26B7" w:rsidRPr="00164CAE">
        <w:rPr>
          <w:sz w:val="22"/>
          <w:szCs w:val="22"/>
        </w:rPr>
        <w:t xml:space="preserve"> </w:t>
      </w:r>
    </w:p>
    <w:p w:rsidR="00F12B53" w:rsidRDefault="00F12B53" w:rsidP="000E21E2">
      <w:pPr>
        <w:jc w:val="center"/>
        <w:rPr>
          <w:sz w:val="22"/>
          <w:szCs w:val="22"/>
        </w:rPr>
      </w:pPr>
    </w:p>
    <w:p w:rsidR="00AF26B7" w:rsidRPr="00F12B53" w:rsidRDefault="00AF26B7" w:rsidP="000E21E2">
      <w:pPr>
        <w:jc w:val="center"/>
        <w:rPr>
          <w:sz w:val="22"/>
          <w:szCs w:val="22"/>
        </w:rPr>
      </w:pPr>
      <w:r w:rsidRPr="00F12B53">
        <w:rPr>
          <w:sz w:val="22"/>
          <w:szCs w:val="22"/>
        </w:rPr>
        <w:t xml:space="preserve">č. </w:t>
      </w:r>
      <w:r w:rsidR="00AF20AF">
        <w:rPr>
          <w:sz w:val="22"/>
          <w:szCs w:val="22"/>
        </w:rPr>
        <w:t>080</w:t>
      </w:r>
      <w:r w:rsidR="005B05D1" w:rsidRPr="00F12B53">
        <w:rPr>
          <w:sz w:val="22"/>
          <w:szCs w:val="22"/>
        </w:rPr>
        <w:t>/14</w:t>
      </w:r>
      <w:r w:rsidRPr="00F12B53">
        <w:rPr>
          <w:sz w:val="22"/>
          <w:szCs w:val="22"/>
        </w:rPr>
        <w:t>/OCN</w:t>
      </w:r>
    </w:p>
    <w:p w:rsidR="00AF26B7" w:rsidRDefault="00AF26B7" w:rsidP="00AF26B7"/>
    <w:p w:rsidR="00AF26B7" w:rsidRDefault="00AF26B7" w:rsidP="00AF26B7"/>
    <w:p w:rsidR="00AF26B7" w:rsidRDefault="00AF26B7" w:rsidP="00AF26B7"/>
    <w:p w:rsidR="00AF26B7" w:rsidRDefault="00AF26B7" w:rsidP="00AF26B7">
      <w:pPr>
        <w:jc w:val="center"/>
      </w:pPr>
    </w:p>
    <w:p w:rsidR="00390346" w:rsidRDefault="00390346" w:rsidP="00AF26B7">
      <w:pPr>
        <w:jc w:val="center"/>
      </w:pPr>
    </w:p>
    <w:p w:rsidR="00390346" w:rsidRDefault="00390346" w:rsidP="00AF26B7">
      <w:pPr>
        <w:jc w:val="center"/>
      </w:pPr>
    </w:p>
    <w:p w:rsidR="00AF26B7" w:rsidRPr="00F12B53" w:rsidRDefault="005B05D1" w:rsidP="004C79C5">
      <w:pPr>
        <w:jc w:val="center"/>
        <w:rPr>
          <w:b/>
          <w:sz w:val="40"/>
          <w:szCs w:val="40"/>
          <w:u w:val="single"/>
        </w:rPr>
      </w:pPr>
      <w:r w:rsidRPr="00F12B53">
        <w:rPr>
          <w:b/>
          <w:sz w:val="40"/>
          <w:szCs w:val="40"/>
          <w:u w:val="single"/>
        </w:rPr>
        <w:t>„</w:t>
      </w:r>
      <w:r w:rsidR="007C44C0">
        <w:rPr>
          <w:b/>
          <w:sz w:val="40"/>
          <w:szCs w:val="40"/>
          <w:u w:val="single"/>
        </w:rPr>
        <w:t>O</w:t>
      </w:r>
      <w:r w:rsidR="000E21E2" w:rsidRPr="00F12B53">
        <w:rPr>
          <w:b/>
          <w:sz w:val="40"/>
          <w:szCs w:val="40"/>
          <w:u w:val="single"/>
        </w:rPr>
        <w:t xml:space="preserve">prava </w:t>
      </w:r>
      <w:r w:rsidR="00576729" w:rsidRPr="00F12B53">
        <w:rPr>
          <w:b/>
          <w:sz w:val="40"/>
          <w:szCs w:val="40"/>
          <w:u w:val="single"/>
        </w:rPr>
        <w:t>vozidla</w:t>
      </w:r>
      <w:r w:rsidR="000E21E2" w:rsidRPr="00F12B53">
        <w:rPr>
          <w:b/>
          <w:sz w:val="40"/>
          <w:szCs w:val="40"/>
          <w:u w:val="single"/>
        </w:rPr>
        <w:t xml:space="preserve"> Tatra 815 CAS 32 </w:t>
      </w:r>
      <w:r w:rsidRPr="00F12B53">
        <w:rPr>
          <w:b/>
          <w:sz w:val="40"/>
          <w:szCs w:val="40"/>
          <w:u w:val="single"/>
        </w:rPr>
        <w:t xml:space="preserve">HZS, </w:t>
      </w:r>
      <w:r w:rsidR="007C44C0">
        <w:rPr>
          <w:b/>
          <w:sz w:val="40"/>
          <w:szCs w:val="40"/>
          <w:u w:val="single"/>
        </w:rPr>
        <w:t>Bělčice</w:t>
      </w:r>
      <w:r w:rsidR="000E21E2" w:rsidRPr="00F12B53">
        <w:rPr>
          <w:b/>
          <w:sz w:val="40"/>
          <w:szCs w:val="40"/>
          <w:u w:val="single"/>
        </w:rPr>
        <w:t>“</w:t>
      </w:r>
    </w:p>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0E21E2" w:rsidRDefault="000E21E2" w:rsidP="00AF26B7"/>
    <w:p w:rsidR="000E21E2" w:rsidRDefault="000E21E2" w:rsidP="00AF26B7"/>
    <w:p w:rsidR="000E21E2" w:rsidRDefault="000E21E2" w:rsidP="00AF26B7"/>
    <w:p w:rsidR="00AF26B7" w:rsidRDefault="00AF26B7" w:rsidP="00AF26B7"/>
    <w:p w:rsidR="00164CAE" w:rsidRPr="00164CAE" w:rsidRDefault="00164CAE" w:rsidP="00AF26B7">
      <w:pPr>
        <w:rPr>
          <w:sz w:val="22"/>
          <w:szCs w:val="22"/>
        </w:rPr>
      </w:pPr>
    </w:p>
    <w:p w:rsidR="00AF26B7" w:rsidRPr="00164CAE" w:rsidRDefault="00AF26B7" w:rsidP="00AF26B7">
      <w:pPr>
        <w:rPr>
          <w:b/>
          <w:sz w:val="22"/>
          <w:szCs w:val="22"/>
        </w:rPr>
      </w:pPr>
      <w:r w:rsidRPr="00164CAE">
        <w:rPr>
          <w:b/>
          <w:sz w:val="22"/>
          <w:szCs w:val="22"/>
        </w:rPr>
        <w:t>Zadavatel:</w:t>
      </w:r>
    </w:p>
    <w:p w:rsidR="00AF26B7" w:rsidRPr="00164CAE" w:rsidRDefault="00AF26B7" w:rsidP="00AF26B7">
      <w:pPr>
        <w:rPr>
          <w:sz w:val="22"/>
          <w:szCs w:val="22"/>
        </w:rPr>
      </w:pPr>
    </w:p>
    <w:p w:rsidR="00AF26B7" w:rsidRPr="00164CAE" w:rsidRDefault="00AF26B7" w:rsidP="00164CAE">
      <w:pPr>
        <w:spacing w:before="0"/>
        <w:rPr>
          <w:sz w:val="22"/>
          <w:szCs w:val="22"/>
        </w:rPr>
      </w:pPr>
      <w:r w:rsidRPr="00164CAE">
        <w:rPr>
          <w:sz w:val="22"/>
          <w:szCs w:val="22"/>
        </w:rPr>
        <w:t>ČEPRO, a.s.</w:t>
      </w:r>
    </w:p>
    <w:p w:rsidR="00AF26B7" w:rsidRPr="00164CAE" w:rsidRDefault="00AF26B7" w:rsidP="00164CAE">
      <w:pPr>
        <w:spacing w:before="0"/>
        <w:rPr>
          <w:sz w:val="22"/>
          <w:szCs w:val="22"/>
        </w:rPr>
      </w:pPr>
      <w:r w:rsidRPr="00164CAE">
        <w:rPr>
          <w:sz w:val="22"/>
          <w:szCs w:val="22"/>
        </w:rPr>
        <w:t>se sídlem: Dělnická 213/12 , 17004 Praha 7</w:t>
      </w:r>
    </w:p>
    <w:p w:rsidR="00AF26B7" w:rsidRPr="00164CAE" w:rsidRDefault="00AF26B7" w:rsidP="00164CAE">
      <w:pPr>
        <w:spacing w:before="0"/>
        <w:rPr>
          <w:sz w:val="22"/>
          <w:szCs w:val="22"/>
        </w:rPr>
      </w:pPr>
      <w:r w:rsidRPr="00164CAE">
        <w:rPr>
          <w:sz w:val="22"/>
          <w:szCs w:val="22"/>
        </w:rPr>
        <w:t>IČ: 60193531</w:t>
      </w:r>
    </w:p>
    <w:p w:rsidR="00390346" w:rsidRDefault="00AF26B7" w:rsidP="00164CAE">
      <w:pPr>
        <w:spacing w:before="0"/>
        <w:rPr>
          <w:sz w:val="22"/>
          <w:szCs w:val="22"/>
        </w:rPr>
      </w:pPr>
      <w:r w:rsidRPr="00164CAE">
        <w:rPr>
          <w:sz w:val="22"/>
          <w:szCs w:val="22"/>
        </w:rPr>
        <w:t xml:space="preserve">zapsaná v obchodním rejstříku u Městského soudu v Praze pod spis. </w:t>
      </w:r>
      <w:proofErr w:type="gramStart"/>
      <w:r w:rsidRPr="00164CAE">
        <w:rPr>
          <w:sz w:val="22"/>
          <w:szCs w:val="22"/>
        </w:rPr>
        <w:t>zn.</w:t>
      </w:r>
      <w:proofErr w:type="gramEnd"/>
      <w:r w:rsidRPr="00164CAE">
        <w:rPr>
          <w:sz w:val="22"/>
          <w:szCs w:val="22"/>
        </w:rPr>
        <w:t xml:space="preserve"> B 2341</w:t>
      </w:r>
    </w:p>
    <w:p w:rsidR="009309F2" w:rsidRDefault="009309F2" w:rsidP="00164CAE">
      <w:pPr>
        <w:spacing w:before="0"/>
        <w:rPr>
          <w:sz w:val="22"/>
          <w:szCs w:val="22"/>
        </w:rPr>
      </w:pPr>
    </w:p>
    <w:p w:rsidR="009309F2" w:rsidRPr="00164CAE" w:rsidRDefault="009309F2" w:rsidP="00164CAE">
      <w:pPr>
        <w:spacing w:before="0"/>
        <w:rPr>
          <w:sz w:val="22"/>
          <w:szCs w:val="22"/>
        </w:rPr>
      </w:pPr>
    </w:p>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31336B" w:rsidP="0031336B">
      <w:pPr>
        <w:spacing w:before="0"/>
      </w:pPr>
      <w:r>
        <w:t>s</w:t>
      </w:r>
      <w:r w:rsidR="00AF26B7">
        <w:t>polečnost:</w:t>
      </w:r>
      <w:r w:rsidR="00AF26B7">
        <w:tab/>
      </w:r>
      <w:r w:rsidR="00AF26B7">
        <w:tab/>
      </w:r>
      <w:r w:rsidR="00656D03">
        <w:t xml:space="preserve"> </w:t>
      </w:r>
      <w:r w:rsidR="00AF26B7">
        <w:t>ČEPRO, a. s.</w:t>
      </w:r>
    </w:p>
    <w:p w:rsidR="00AF26B7" w:rsidRDefault="0031336B" w:rsidP="0031336B">
      <w:pPr>
        <w:spacing w:before="0"/>
      </w:pPr>
      <w:r>
        <w:t>s</w:t>
      </w:r>
      <w:r w:rsidR="00AF26B7">
        <w:t>ídlem:</w:t>
      </w:r>
      <w:r w:rsidR="00AF26B7">
        <w:tab/>
      </w:r>
      <w:r w:rsidR="00AF26B7">
        <w:tab/>
      </w:r>
      <w:r w:rsidR="00AF26B7">
        <w:tab/>
      </w:r>
      <w:r w:rsidR="00656D03">
        <w:t xml:space="preserve"> </w:t>
      </w:r>
      <w:r w:rsidR="00AF26B7">
        <w:t>Dělnická 213/12 , 170 04 Praha 7</w:t>
      </w:r>
    </w:p>
    <w:p w:rsidR="00AF26B7" w:rsidRDefault="00AF26B7" w:rsidP="0031336B">
      <w:pPr>
        <w:spacing w:before="0"/>
      </w:pPr>
      <w:r>
        <w:t>IČ:</w:t>
      </w:r>
      <w:r>
        <w:tab/>
      </w:r>
      <w:r>
        <w:tab/>
      </w:r>
      <w:r>
        <w:tab/>
      </w:r>
      <w:r w:rsidR="00656D03">
        <w:t xml:space="preserve">          </w:t>
      </w:r>
      <w:r>
        <w:t>601 93 531</w:t>
      </w:r>
    </w:p>
    <w:p w:rsidR="00AF26B7" w:rsidRDefault="00AF26B7" w:rsidP="0031336B">
      <w:pPr>
        <w:spacing w:before="0"/>
      </w:pPr>
      <w:r>
        <w:t xml:space="preserve">DIČ: </w:t>
      </w:r>
      <w:r>
        <w:tab/>
      </w:r>
      <w:r>
        <w:tab/>
      </w:r>
      <w:r>
        <w:tab/>
      </w:r>
      <w:r w:rsidR="00656D03">
        <w:t xml:space="preserve">     </w:t>
      </w:r>
      <w:r>
        <w:t>CZ 601 93 531</w:t>
      </w:r>
    </w:p>
    <w:p w:rsidR="00AF26B7" w:rsidRDefault="00164CAE" w:rsidP="00E776A5">
      <w:pPr>
        <w:spacing w:before="0"/>
      </w:pPr>
      <w:r>
        <w:t>zastoupena</w:t>
      </w:r>
      <w:r w:rsidR="00AF26B7">
        <w:t>:</w:t>
      </w:r>
      <w:r w:rsidR="00AF26B7">
        <w:tab/>
      </w:r>
      <w:r w:rsidR="00AF26B7">
        <w:tab/>
      </w:r>
      <w:r>
        <w:t xml:space="preserve">Mgr. Jan </w:t>
      </w:r>
      <w:proofErr w:type="spellStart"/>
      <w:r>
        <w:t>Duspěvou</w:t>
      </w:r>
      <w:proofErr w:type="spellEnd"/>
      <w:r>
        <w:t>, předsedou</w:t>
      </w:r>
      <w:r w:rsidR="00AF26B7">
        <w:t xml:space="preserve"> </w:t>
      </w:r>
      <w:proofErr w:type="gramStart"/>
      <w:r w:rsidR="00AF26B7">
        <w:t>představenstva</w:t>
      </w:r>
      <w:r w:rsidR="000E21E2">
        <w:t xml:space="preserve">  </w:t>
      </w:r>
      <w:r>
        <w:t xml:space="preserve"> </w:t>
      </w:r>
      <w:r w:rsidR="000E21E2">
        <w:t>a</w:t>
      </w:r>
      <w:proofErr w:type="gramEnd"/>
      <w:r w:rsidR="000E21E2">
        <w:t xml:space="preserve"> </w:t>
      </w:r>
    </w:p>
    <w:p w:rsidR="00AF26B7" w:rsidRDefault="00AF26B7" w:rsidP="00E776A5">
      <w:pPr>
        <w:spacing w:before="0"/>
      </w:pPr>
      <w:r>
        <w:tab/>
      </w:r>
      <w:r>
        <w:tab/>
      </w:r>
      <w:r>
        <w:tab/>
      </w:r>
      <w:r w:rsidR="00656D03">
        <w:t xml:space="preserve">          </w:t>
      </w:r>
      <w:r>
        <w:t>Ing. Ladislav</w:t>
      </w:r>
      <w:r w:rsidR="00164CAE">
        <w:t>em Staňkem</w:t>
      </w:r>
      <w:r>
        <w:t>, člen</w:t>
      </w:r>
      <w:r w:rsidR="00164CAE">
        <w:t>em</w:t>
      </w:r>
      <w:r>
        <w:t xml:space="preserve"> představenstva</w:t>
      </w:r>
    </w:p>
    <w:p w:rsidR="00AF26B7" w:rsidRDefault="00AF26B7" w:rsidP="00AF26B7">
      <w:r>
        <w:t xml:space="preserve">zapsaná v obchodním rejstříku vedeném Městským soudem v Praze, oddíl B, vložka 2341 </w:t>
      </w:r>
    </w:p>
    <w:p w:rsidR="00AF26B7" w:rsidRDefault="00AF26B7" w:rsidP="00AF26B7">
      <w:r>
        <w:t xml:space="preserve">(dále </w:t>
      </w:r>
      <w:r w:rsidR="000E21E2">
        <w:t xml:space="preserve">též </w:t>
      </w:r>
      <w:r>
        <w:t>jen „zadavatel“)</w:t>
      </w:r>
    </w:p>
    <w:p w:rsidR="00F0728B" w:rsidRDefault="00F0728B" w:rsidP="00AF26B7"/>
    <w:p w:rsidR="00AF26B7" w:rsidRPr="00F0728B" w:rsidRDefault="00AF26B7" w:rsidP="00F0728B">
      <w:pPr>
        <w:pStyle w:val="02-ODST-2"/>
        <w:rPr>
          <w:b/>
        </w:rPr>
      </w:pPr>
      <w:r w:rsidRPr="00F0728B">
        <w:rPr>
          <w:b/>
        </w:rPr>
        <w:t>Kontaktní osoby</w:t>
      </w:r>
    </w:p>
    <w:p w:rsidR="006B4061" w:rsidRDefault="00AF26B7" w:rsidP="00AF26B7">
      <w:r>
        <w:t>Zadavatel se zavazuje poskytnout zájemcům informace</w:t>
      </w:r>
      <w:r w:rsidR="00F12B53">
        <w:t>,</w:t>
      </w:r>
      <w:r>
        <w:t xml:space="preserve"> potřebné pro podání nabídky k</w:t>
      </w:r>
      <w:r w:rsidR="00F12B53">
        <w:t> této zakázce v této Zadávací dokumentaci (dále též jen „ZD“) a dle pravidel v ní uvedených.</w:t>
      </w:r>
      <w:r w:rsidR="006B4061">
        <w:t xml:space="preserve"> </w:t>
      </w:r>
    </w:p>
    <w:p w:rsidR="00AF26B7" w:rsidRDefault="00AF26B7" w:rsidP="00AF26B7">
      <w:r>
        <w:t>Kontaktní osobou je ve věcech</w:t>
      </w:r>
      <w:r w:rsidR="005B05D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7A007A" w:rsidRPr="00CF4479" w:rsidTr="00C2371A">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007A" w:rsidRPr="00CF4479" w:rsidRDefault="007A007A" w:rsidP="00C2371A">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007A" w:rsidRPr="00CF4479" w:rsidRDefault="007A007A" w:rsidP="00C2371A">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007A" w:rsidRPr="00CF4479" w:rsidRDefault="007A007A" w:rsidP="00C2371A">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007A" w:rsidRPr="00CF4479" w:rsidRDefault="007A007A" w:rsidP="00C2371A">
            <w:pPr>
              <w:overflowPunct w:val="0"/>
              <w:autoSpaceDE w:val="0"/>
              <w:autoSpaceDN w:val="0"/>
              <w:adjustRightInd w:val="0"/>
              <w:jc w:val="left"/>
              <w:textAlignment w:val="baseline"/>
              <w:rPr>
                <w:rFonts w:cs="Arial"/>
              </w:rPr>
            </w:pPr>
            <w:r w:rsidRPr="00CF4479">
              <w:rPr>
                <w:rFonts w:cs="Arial"/>
              </w:rPr>
              <w:t>e-mail:</w:t>
            </w:r>
          </w:p>
        </w:tc>
      </w:tr>
      <w:tr w:rsidR="007A007A" w:rsidRPr="00CF4479" w:rsidTr="00C2371A">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7A007A" w:rsidRPr="00CF4479" w:rsidRDefault="007A007A" w:rsidP="00C2371A">
            <w:pPr>
              <w:overflowPunct w:val="0"/>
              <w:autoSpaceDE w:val="0"/>
              <w:autoSpaceDN w:val="0"/>
              <w:adjustRightInd w:val="0"/>
              <w:textAlignment w:val="baseline"/>
              <w:rPr>
                <w:rFonts w:cs="Arial"/>
              </w:rPr>
            </w:pPr>
            <w:r>
              <w:rPr>
                <w:rFonts w:cs="Arial"/>
              </w:rPr>
              <w:t>výběrového 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A007A" w:rsidRPr="00CF4479" w:rsidRDefault="007A007A" w:rsidP="00C2371A">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7A007A" w:rsidRPr="00CF4479" w:rsidRDefault="007A007A" w:rsidP="00C2371A">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7A007A" w:rsidRPr="00CF4479" w:rsidRDefault="007A007A" w:rsidP="00C2371A">
            <w:pPr>
              <w:overflowPunct w:val="0"/>
              <w:autoSpaceDE w:val="0"/>
              <w:autoSpaceDN w:val="0"/>
              <w:adjustRightInd w:val="0"/>
              <w:textAlignment w:val="baseline"/>
              <w:rPr>
                <w:rFonts w:cs="Arial"/>
              </w:rPr>
            </w:pPr>
            <w:r w:rsidRPr="00CF4479">
              <w:rPr>
                <w:rFonts w:cs="Arial"/>
              </w:rPr>
              <w:t>lenka.hoskova@ceproas.cz</w:t>
            </w:r>
          </w:p>
        </w:tc>
      </w:tr>
      <w:tr w:rsidR="007A007A" w:rsidRPr="009858C8" w:rsidTr="007A007A">
        <w:tc>
          <w:tcPr>
            <w:tcW w:w="2659" w:type="dxa"/>
            <w:tcBorders>
              <w:top w:val="single" w:sz="4" w:space="0" w:color="auto"/>
              <w:left w:val="single" w:sz="4" w:space="0" w:color="auto"/>
              <w:bottom w:val="single" w:sz="4" w:space="0" w:color="auto"/>
              <w:right w:val="single" w:sz="4" w:space="0" w:color="auto"/>
            </w:tcBorders>
            <w:shd w:val="clear" w:color="auto" w:fill="auto"/>
          </w:tcPr>
          <w:p w:rsidR="007A007A" w:rsidRPr="00CF4479" w:rsidRDefault="00E03290" w:rsidP="00C2371A">
            <w:pPr>
              <w:overflowPunct w:val="0"/>
              <w:autoSpaceDE w:val="0"/>
              <w:autoSpaceDN w:val="0"/>
              <w:adjustRightInd w:val="0"/>
              <w:textAlignment w:val="baseline"/>
              <w:rPr>
                <w:rFonts w:cs="Arial"/>
              </w:rPr>
            </w:pPr>
            <w:r>
              <w:rPr>
                <w:rFonts w:cs="Arial"/>
              </w:rPr>
              <w:t>technických</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A007A" w:rsidRPr="00CF4479" w:rsidRDefault="00310441" w:rsidP="00AC7A8F">
            <w:pPr>
              <w:overflowPunct w:val="0"/>
              <w:autoSpaceDE w:val="0"/>
              <w:autoSpaceDN w:val="0"/>
              <w:adjustRightInd w:val="0"/>
              <w:textAlignment w:val="baseline"/>
              <w:rPr>
                <w:rFonts w:cs="Arial"/>
              </w:rPr>
            </w:pPr>
            <w:r>
              <w:rPr>
                <w:rFonts w:cs="Arial"/>
              </w:rPr>
              <w:t xml:space="preserve">Pavel </w:t>
            </w:r>
            <w:r w:rsidR="00AC7A8F">
              <w:rPr>
                <w:rFonts w:cs="Arial"/>
              </w:rPr>
              <w:t>B</w:t>
            </w:r>
            <w:r>
              <w:rPr>
                <w:rFonts w:cs="Arial"/>
              </w:rPr>
              <w:t>erg</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7A007A" w:rsidRPr="00CF4479" w:rsidRDefault="00310441" w:rsidP="00C2371A">
            <w:pPr>
              <w:overflowPunct w:val="0"/>
              <w:autoSpaceDE w:val="0"/>
              <w:autoSpaceDN w:val="0"/>
              <w:adjustRightInd w:val="0"/>
              <w:textAlignment w:val="baseline"/>
              <w:rPr>
                <w:rFonts w:cs="Arial"/>
              </w:rPr>
            </w:pPr>
            <w:r w:rsidRPr="00310441">
              <w:rPr>
                <w:rFonts w:cs="Arial"/>
              </w:rPr>
              <w:t>734 419 371</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7A007A" w:rsidRPr="009858C8" w:rsidRDefault="00310441" w:rsidP="00C2371A">
            <w:pPr>
              <w:rPr>
                <w:rFonts w:cs="Arial"/>
              </w:rPr>
            </w:pPr>
            <w:r w:rsidRPr="00310441">
              <w:rPr>
                <w:rFonts w:cs="Arial"/>
              </w:rPr>
              <w:t>pavel.berg@ceproas.cz</w:t>
            </w:r>
          </w:p>
        </w:tc>
      </w:tr>
    </w:tbl>
    <w:p w:rsidR="00B154D9" w:rsidRDefault="00AF26B7" w:rsidP="00AF26B7">
      <w:r>
        <w:tab/>
      </w:r>
    </w:p>
    <w:p w:rsidR="00AF26B7" w:rsidRPr="00B154D9" w:rsidRDefault="00AF26B7" w:rsidP="00B154D9">
      <w:pPr>
        <w:pStyle w:val="02-ODST-2"/>
        <w:rPr>
          <w:b/>
        </w:rPr>
      </w:pPr>
      <w:r w:rsidRPr="00B154D9">
        <w:rPr>
          <w:b/>
        </w:rPr>
        <w:t>Vymezení předmětu zakázky</w:t>
      </w:r>
    </w:p>
    <w:p w:rsidR="006432E6" w:rsidRDefault="003F1822" w:rsidP="00AF26B7">
      <w:r>
        <w:t xml:space="preserve">Předmětem </w:t>
      </w:r>
      <w:r w:rsidR="006B4061">
        <w:t xml:space="preserve">této </w:t>
      </w:r>
      <w:r w:rsidR="007438D4">
        <w:t xml:space="preserve">zakázky </w:t>
      </w:r>
      <w:r w:rsidR="00433932">
        <w:t xml:space="preserve">malého rozsahu </w:t>
      </w:r>
      <w:r w:rsidR="007438D4">
        <w:t xml:space="preserve">je </w:t>
      </w:r>
      <w:r>
        <w:t>oprava</w:t>
      </w:r>
      <w:r w:rsidR="007438D4">
        <w:t xml:space="preserve"> </w:t>
      </w:r>
      <w:r w:rsidR="002B7FA2">
        <w:t>podvozkové a motorové části</w:t>
      </w:r>
      <w:r w:rsidR="00AC7A8F">
        <w:t xml:space="preserve">, oprava nástavby </w:t>
      </w:r>
      <w:r w:rsidR="002B7FA2">
        <w:t xml:space="preserve">a dalších částí </w:t>
      </w:r>
      <w:r w:rsidR="007438D4">
        <w:t>požárního cisternového vozidla TATRA 815 CA</w:t>
      </w:r>
      <w:r w:rsidR="005B05D1">
        <w:t>S 32</w:t>
      </w:r>
      <w:r w:rsidR="002B7FA2">
        <w:t>,</w:t>
      </w:r>
      <w:r w:rsidR="005B05D1">
        <w:t xml:space="preserve"> registrační značky </w:t>
      </w:r>
      <w:r w:rsidR="00AC7A8F">
        <w:t>AX 43-56</w:t>
      </w:r>
      <w:r w:rsidR="00055DE6">
        <w:t xml:space="preserve">, </w:t>
      </w:r>
      <w:r w:rsidR="007438D4">
        <w:t>rok výroby vozidla</w:t>
      </w:r>
      <w:r w:rsidR="009A4681">
        <w:t xml:space="preserve"> 1989</w:t>
      </w:r>
      <w:r w:rsidR="00C018DD" w:rsidRPr="00A4063A">
        <w:t>,</w:t>
      </w:r>
      <w:r w:rsidR="00BA19AD" w:rsidRPr="00347C59">
        <w:t xml:space="preserve"> </w:t>
      </w:r>
      <w:r w:rsidR="005B05D1">
        <w:t xml:space="preserve">č. VIN: </w:t>
      </w:r>
      <w:r w:rsidR="009A4681">
        <w:t>TNU85PR26KK095342</w:t>
      </w:r>
      <w:r w:rsidR="00F44251">
        <w:t>, číslo motoru: 11226, typ motoru T3-930.30</w:t>
      </w:r>
      <w:r w:rsidR="009A4681">
        <w:t xml:space="preserve"> </w:t>
      </w:r>
      <w:r w:rsidR="00E463E4" w:rsidRPr="00A4063A">
        <w:t>(dále</w:t>
      </w:r>
      <w:r w:rsidR="00E463E4">
        <w:t xml:space="preserve"> též jen „</w:t>
      </w:r>
      <w:r w:rsidR="00C018DD">
        <w:t>vozidlo</w:t>
      </w:r>
      <w:r w:rsidR="00E463E4">
        <w:t>“)</w:t>
      </w:r>
      <w:r w:rsidR="00164CAE">
        <w:t xml:space="preserve">, </w:t>
      </w:r>
      <w:r w:rsidR="007438D4">
        <w:t>v rozsahu dle čl. 2 této zadávací dokumentace.</w:t>
      </w:r>
      <w:r w:rsidR="002D7327">
        <w:t xml:space="preserve"> </w:t>
      </w:r>
    </w:p>
    <w:p w:rsidR="00AF26B7" w:rsidRPr="003C2FEA" w:rsidRDefault="003C2FEA" w:rsidP="00AF26B7">
      <w:r w:rsidRPr="003C2FEA">
        <w:t>Nejpozději po provedení všech zadavatelem požadovaných činností d</w:t>
      </w:r>
      <w:r w:rsidR="00AF26B7" w:rsidRPr="003C2FEA">
        <w:t xml:space="preserve">odavatel rovněž předá zadavateli </w:t>
      </w:r>
      <w:r>
        <w:t xml:space="preserve">zejména </w:t>
      </w:r>
      <w:r w:rsidR="00AF26B7" w:rsidRPr="003C2FEA">
        <w:t>tuto dokumentaci</w:t>
      </w:r>
      <w:r>
        <w:t>, vše v českém jazyce</w:t>
      </w:r>
      <w:r w:rsidR="00BF1ECA">
        <w:t>, v počtu 2x v listinné podobě a 2x elektronicky na CD</w:t>
      </w:r>
      <w:r w:rsidR="00AF26B7" w:rsidRPr="003C2FEA">
        <w:t>:</w:t>
      </w:r>
    </w:p>
    <w:p w:rsidR="004B3703" w:rsidRPr="007438D4" w:rsidRDefault="004B3703" w:rsidP="00AF26B7">
      <w:pPr>
        <w:rPr>
          <w:b/>
        </w:rPr>
      </w:pPr>
    </w:p>
    <w:p w:rsidR="00AF26B7" w:rsidRDefault="00AF26B7" w:rsidP="004B3703">
      <w:pPr>
        <w:pStyle w:val="Odstavecseseznamem"/>
        <w:numPr>
          <w:ilvl w:val="0"/>
          <w:numId w:val="5"/>
        </w:numPr>
        <w:spacing w:before="0"/>
      </w:pPr>
      <w:r>
        <w:t xml:space="preserve">prohlášení o shodě </w:t>
      </w:r>
      <w:r w:rsidR="00E95555">
        <w:t xml:space="preserve">k použitým </w:t>
      </w:r>
      <w:r w:rsidR="003C2FEA">
        <w:t xml:space="preserve">náhradním </w:t>
      </w:r>
      <w:r w:rsidR="00E95555">
        <w:t xml:space="preserve">dílům </w:t>
      </w:r>
      <w:r>
        <w:t xml:space="preserve">ve smyslu § 13 odst. 2 zákona č. 22/1997 Sb., o technických požadavcích na výrobky a o změně a doplnění některých zákonů, v platném znění </w:t>
      </w:r>
    </w:p>
    <w:p w:rsidR="00E776A5" w:rsidRDefault="00282E01" w:rsidP="004B3703">
      <w:pPr>
        <w:pStyle w:val="Odstavec20"/>
        <w:numPr>
          <w:ilvl w:val="0"/>
          <w:numId w:val="5"/>
        </w:numPr>
        <w:spacing w:before="0"/>
        <w:rPr>
          <w:rFonts w:ascii="Arial" w:hAnsi="Arial" w:cs="Arial"/>
          <w:sz w:val="20"/>
          <w:szCs w:val="20"/>
        </w:rPr>
      </w:pPr>
      <w:r>
        <w:rPr>
          <w:rFonts w:ascii="Arial" w:hAnsi="Arial" w:cs="Arial"/>
          <w:sz w:val="20"/>
          <w:szCs w:val="20"/>
        </w:rPr>
        <w:t xml:space="preserve">atesty, záruční listy a </w:t>
      </w:r>
      <w:r w:rsidR="006B3AA6" w:rsidRPr="006B3AA6">
        <w:rPr>
          <w:rFonts w:ascii="Arial" w:hAnsi="Arial" w:cs="Arial"/>
          <w:sz w:val="20"/>
          <w:szCs w:val="20"/>
        </w:rPr>
        <w:t xml:space="preserve">doklady o použitých </w:t>
      </w:r>
      <w:r w:rsidR="00FE0956">
        <w:rPr>
          <w:rFonts w:ascii="Arial" w:hAnsi="Arial" w:cs="Arial"/>
          <w:sz w:val="20"/>
          <w:szCs w:val="20"/>
        </w:rPr>
        <w:t>náhradních dílech („</w:t>
      </w:r>
      <w:r w:rsidR="006B3AA6" w:rsidRPr="006B3AA6">
        <w:rPr>
          <w:rFonts w:ascii="Arial" w:hAnsi="Arial" w:cs="Arial"/>
          <w:sz w:val="20"/>
          <w:szCs w:val="20"/>
        </w:rPr>
        <w:t>ND</w:t>
      </w:r>
      <w:r w:rsidR="00FE0956">
        <w:rPr>
          <w:rFonts w:ascii="Arial" w:hAnsi="Arial" w:cs="Arial"/>
          <w:sz w:val="20"/>
          <w:szCs w:val="20"/>
        </w:rPr>
        <w:t>“)</w:t>
      </w:r>
      <w:r>
        <w:rPr>
          <w:rFonts w:ascii="Arial" w:hAnsi="Arial" w:cs="Arial"/>
          <w:sz w:val="20"/>
          <w:szCs w:val="20"/>
        </w:rPr>
        <w:t>, popř. k dalším dílům</w:t>
      </w:r>
      <w:r w:rsidR="003C2FEA">
        <w:rPr>
          <w:rFonts w:ascii="Arial" w:hAnsi="Arial" w:cs="Arial"/>
          <w:sz w:val="20"/>
          <w:szCs w:val="20"/>
        </w:rPr>
        <w:t xml:space="preserve"> </w:t>
      </w:r>
      <w:r>
        <w:rPr>
          <w:rFonts w:ascii="Arial" w:hAnsi="Arial" w:cs="Arial"/>
          <w:sz w:val="20"/>
          <w:szCs w:val="20"/>
        </w:rPr>
        <w:t xml:space="preserve">a </w:t>
      </w:r>
      <w:proofErr w:type="gramStart"/>
      <w:r>
        <w:rPr>
          <w:rFonts w:ascii="Arial" w:hAnsi="Arial" w:cs="Arial"/>
          <w:sz w:val="20"/>
          <w:szCs w:val="20"/>
        </w:rPr>
        <w:t>jiným  hmotám</w:t>
      </w:r>
      <w:proofErr w:type="gramEnd"/>
      <w:r>
        <w:rPr>
          <w:rFonts w:ascii="Arial" w:hAnsi="Arial" w:cs="Arial"/>
          <w:sz w:val="20"/>
          <w:szCs w:val="20"/>
        </w:rPr>
        <w:t xml:space="preserve"> a materiálům, použitým při realizaci díla</w:t>
      </w:r>
    </w:p>
    <w:p w:rsidR="00282E01" w:rsidRDefault="00282E01" w:rsidP="004B3703">
      <w:pPr>
        <w:pStyle w:val="Odstavec20"/>
        <w:numPr>
          <w:ilvl w:val="0"/>
          <w:numId w:val="5"/>
        </w:numPr>
        <w:spacing w:before="0"/>
        <w:rPr>
          <w:rFonts w:ascii="Arial" w:hAnsi="Arial" w:cs="Arial"/>
          <w:sz w:val="20"/>
          <w:szCs w:val="20"/>
        </w:rPr>
      </w:pPr>
      <w:r>
        <w:rPr>
          <w:rFonts w:ascii="Arial" w:hAnsi="Arial" w:cs="Arial"/>
          <w:sz w:val="20"/>
          <w:szCs w:val="20"/>
        </w:rPr>
        <w:t xml:space="preserve">1 x originál a 1 x kopii montážního deníku, </w:t>
      </w:r>
      <w:r w:rsidRPr="00282E01">
        <w:rPr>
          <w:rFonts w:ascii="Arial" w:hAnsi="Arial" w:cs="Arial"/>
          <w:sz w:val="20"/>
          <w:szCs w:val="20"/>
        </w:rPr>
        <w:t xml:space="preserve">v montážním deníku bude zapsán postup realizace </w:t>
      </w:r>
      <w:r>
        <w:rPr>
          <w:rFonts w:ascii="Arial" w:hAnsi="Arial" w:cs="Arial"/>
          <w:sz w:val="20"/>
          <w:szCs w:val="20"/>
        </w:rPr>
        <w:t>d</w:t>
      </w:r>
      <w:r w:rsidRPr="00282E01">
        <w:rPr>
          <w:rFonts w:ascii="Arial" w:hAnsi="Arial" w:cs="Arial"/>
          <w:sz w:val="20"/>
          <w:szCs w:val="20"/>
        </w:rPr>
        <w:t>íla a skutečnosti, mající vliv na jeho kvalitu</w:t>
      </w:r>
      <w:r>
        <w:rPr>
          <w:rFonts w:ascii="Arial" w:hAnsi="Arial" w:cs="Arial"/>
          <w:sz w:val="20"/>
          <w:szCs w:val="20"/>
        </w:rPr>
        <w:t xml:space="preserve"> </w:t>
      </w:r>
    </w:p>
    <w:p w:rsidR="006B3AA6" w:rsidRDefault="006B3AA6" w:rsidP="004B3703">
      <w:pPr>
        <w:pStyle w:val="Odstavec20"/>
        <w:numPr>
          <w:ilvl w:val="0"/>
          <w:numId w:val="5"/>
        </w:numPr>
        <w:spacing w:before="0"/>
        <w:rPr>
          <w:rFonts w:ascii="Arial" w:hAnsi="Arial" w:cs="Arial"/>
          <w:sz w:val="20"/>
          <w:szCs w:val="20"/>
        </w:rPr>
      </w:pPr>
      <w:r w:rsidRPr="007404D1">
        <w:rPr>
          <w:rFonts w:ascii="Arial" w:hAnsi="Arial" w:cs="Arial"/>
          <w:sz w:val="20"/>
          <w:szCs w:val="20"/>
        </w:rPr>
        <w:t>protokoly o provedených opravách</w:t>
      </w:r>
      <w:r w:rsidR="00282E01">
        <w:rPr>
          <w:rFonts w:ascii="Arial" w:hAnsi="Arial" w:cs="Arial"/>
          <w:sz w:val="20"/>
          <w:szCs w:val="20"/>
        </w:rPr>
        <w:t>,</w:t>
      </w:r>
      <w:r w:rsidR="007404D1" w:rsidRPr="007404D1">
        <w:rPr>
          <w:rFonts w:ascii="Arial" w:hAnsi="Arial" w:cs="Arial"/>
          <w:sz w:val="20"/>
          <w:szCs w:val="20"/>
        </w:rPr>
        <w:t xml:space="preserve"> včetně výpisu vyměněných dílů s jejich výrobními čísly, pokud jsou </w:t>
      </w:r>
      <w:r w:rsidR="007404D1">
        <w:rPr>
          <w:rFonts w:ascii="Arial" w:hAnsi="Arial" w:cs="Arial"/>
          <w:sz w:val="20"/>
          <w:szCs w:val="20"/>
        </w:rPr>
        <w:t>jimi ND označeny</w:t>
      </w:r>
    </w:p>
    <w:p w:rsidR="004A77ED" w:rsidRDefault="007404D1" w:rsidP="004B3703">
      <w:pPr>
        <w:pStyle w:val="Odstavec20"/>
        <w:numPr>
          <w:ilvl w:val="0"/>
          <w:numId w:val="5"/>
        </w:numPr>
        <w:spacing w:before="0"/>
        <w:rPr>
          <w:rFonts w:ascii="Arial" w:hAnsi="Arial" w:cs="Arial"/>
          <w:sz w:val="20"/>
          <w:szCs w:val="20"/>
        </w:rPr>
      </w:pPr>
      <w:r>
        <w:rPr>
          <w:rFonts w:ascii="Arial" w:hAnsi="Arial" w:cs="Arial"/>
          <w:sz w:val="20"/>
          <w:szCs w:val="20"/>
        </w:rPr>
        <w:t xml:space="preserve">fotodokumentaci průběhu </w:t>
      </w:r>
      <w:proofErr w:type="gramStart"/>
      <w:r>
        <w:rPr>
          <w:rFonts w:ascii="Arial" w:hAnsi="Arial" w:cs="Arial"/>
          <w:sz w:val="20"/>
          <w:szCs w:val="20"/>
        </w:rPr>
        <w:t xml:space="preserve">opravy </w:t>
      </w:r>
      <w:r w:rsidR="004234C7">
        <w:rPr>
          <w:rFonts w:ascii="Arial" w:hAnsi="Arial" w:cs="Arial"/>
          <w:sz w:val="20"/>
          <w:szCs w:val="20"/>
        </w:rPr>
        <w:t>:</w:t>
      </w:r>
      <w:proofErr w:type="gramEnd"/>
    </w:p>
    <w:p w:rsidR="007404D1" w:rsidRDefault="007404D1" w:rsidP="004A77ED">
      <w:pPr>
        <w:pStyle w:val="Odstavec20"/>
        <w:numPr>
          <w:ilvl w:val="0"/>
          <w:numId w:val="34"/>
        </w:numPr>
        <w:spacing w:before="0"/>
        <w:rPr>
          <w:rFonts w:ascii="Arial" w:hAnsi="Arial" w:cs="Arial"/>
          <w:sz w:val="20"/>
          <w:szCs w:val="20"/>
        </w:rPr>
      </w:pPr>
      <w:r>
        <w:rPr>
          <w:rFonts w:ascii="Arial" w:hAnsi="Arial" w:cs="Arial"/>
          <w:sz w:val="20"/>
          <w:szCs w:val="20"/>
        </w:rPr>
        <w:t>stav před opravou</w:t>
      </w:r>
    </w:p>
    <w:p w:rsidR="007404D1" w:rsidRDefault="007404D1" w:rsidP="004A77ED">
      <w:pPr>
        <w:pStyle w:val="Odstavec20"/>
        <w:numPr>
          <w:ilvl w:val="0"/>
          <w:numId w:val="34"/>
        </w:numPr>
        <w:spacing w:before="0"/>
        <w:rPr>
          <w:rFonts w:ascii="Arial" w:hAnsi="Arial" w:cs="Arial"/>
          <w:sz w:val="20"/>
          <w:szCs w:val="20"/>
        </w:rPr>
      </w:pPr>
      <w:r>
        <w:rPr>
          <w:rFonts w:ascii="Arial" w:hAnsi="Arial" w:cs="Arial"/>
          <w:sz w:val="20"/>
          <w:szCs w:val="20"/>
        </w:rPr>
        <w:t>demontáž starých dílů</w:t>
      </w:r>
    </w:p>
    <w:p w:rsidR="007404D1" w:rsidRDefault="007404D1" w:rsidP="004A77ED">
      <w:pPr>
        <w:pStyle w:val="Odstavec20"/>
        <w:numPr>
          <w:ilvl w:val="0"/>
          <w:numId w:val="34"/>
        </w:numPr>
        <w:spacing w:before="0"/>
        <w:rPr>
          <w:rFonts w:ascii="Arial" w:hAnsi="Arial" w:cs="Arial"/>
          <w:sz w:val="20"/>
          <w:szCs w:val="20"/>
        </w:rPr>
      </w:pPr>
      <w:r>
        <w:rPr>
          <w:rFonts w:ascii="Arial" w:hAnsi="Arial" w:cs="Arial"/>
          <w:sz w:val="20"/>
          <w:szCs w:val="20"/>
        </w:rPr>
        <w:t>montáž nových dílů</w:t>
      </w:r>
    </w:p>
    <w:p w:rsidR="007404D1" w:rsidRPr="007404D1" w:rsidRDefault="007404D1" w:rsidP="004A77ED">
      <w:pPr>
        <w:pStyle w:val="Odstavec20"/>
        <w:numPr>
          <w:ilvl w:val="0"/>
          <w:numId w:val="34"/>
        </w:numPr>
        <w:spacing w:before="0"/>
        <w:rPr>
          <w:rFonts w:ascii="Arial" w:hAnsi="Arial" w:cs="Arial"/>
          <w:sz w:val="20"/>
          <w:szCs w:val="20"/>
        </w:rPr>
      </w:pPr>
      <w:r>
        <w:rPr>
          <w:rFonts w:ascii="Arial" w:hAnsi="Arial" w:cs="Arial"/>
          <w:sz w:val="20"/>
          <w:szCs w:val="20"/>
        </w:rPr>
        <w:t>konečný stav po opravě</w:t>
      </w:r>
    </w:p>
    <w:p w:rsidR="006B3AA6" w:rsidRDefault="00282E01" w:rsidP="004B3703">
      <w:pPr>
        <w:pStyle w:val="Odstavec20"/>
        <w:numPr>
          <w:ilvl w:val="0"/>
          <w:numId w:val="5"/>
        </w:numPr>
        <w:spacing w:before="0"/>
        <w:rPr>
          <w:rFonts w:ascii="Arial" w:hAnsi="Arial" w:cs="Arial"/>
          <w:sz w:val="20"/>
          <w:szCs w:val="20"/>
        </w:rPr>
      </w:pPr>
      <w:proofErr w:type="spellStart"/>
      <w:r>
        <w:rPr>
          <w:rFonts w:ascii="Arial" w:hAnsi="Arial" w:cs="Arial"/>
          <w:sz w:val="20"/>
          <w:szCs w:val="20"/>
        </w:rPr>
        <w:t>technicko-bezpečnostní</w:t>
      </w:r>
      <w:proofErr w:type="spellEnd"/>
      <w:r w:rsidR="006B3AA6" w:rsidRPr="006B3AA6">
        <w:rPr>
          <w:rFonts w:ascii="Arial" w:hAnsi="Arial" w:cs="Arial"/>
          <w:sz w:val="20"/>
          <w:szCs w:val="20"/>
        </w:rPr>
        <w:t xml:space="preserve"> listy k</w:t>
      </w:r>
      <w:r>
        <w:rPr>
          <w:rFonts w:ascii="Arial" w:hAnsi="Arial" w:cs="Arial"/>
          <w:sz w:val="20"/>
          <w:szCs w:val="20"/>
        </w:rPr>
        <w:t xml:space="preserve"> případně </w:t>
      </w:r>
      <w:r w:rsidR="006B3AA6" w:rsidRPr="006B3AA6">
        <w:rPr>
          <w:rFonts w:ascii="Arial" w:hAnsi="Arial" w:cs="Arial"/>
          <w:sz w:val="20"/>
          <w:szCs w:val="20"/>
        </w:rPr>
        <w:t>použitým nátěrovým hmotám</w:t>
      </w:r>
    </w:p>
    <w:p w:rsidR="00282E01" w:rsidRPr="006B3AA6" w:rsidRDefault="00282E01" w:rsidP="004B3703">
      <w:pPr>
        <w:pStyle w:val="Odstavec20"/>
        <w:numPr>
          <w:ilvl w:val="0"/>
          <w:numId w:val="5"/>
        </w:numPr>
        <w:spacing w:before="0"/>
        <w:rPr>
          <w:rFonts w:ascii="Arial" w:hAnsi="Arial" w:cs="Arial"/>
          <w:sz w:val="20"/>
          <w:szCs w:val="20"/>
        </w:rPr>
      </w:pPr>
      <w:r>
        <w:rPr>
          <w:rFonts w:ascii="Arial" w:hAnsi="Arial" w:cs="Arial"/>
          <w:sz w:val="20"/>
          <w:szCs w:val="20"/>
        </w:rPr>
        <w:t xml:space="preserve">doklady o ekologické likvidaci vymontovaných dílů, materiálů </w:t>
      </w:r>
      <w:r w:rsidR="003C2FEA">
        <w:rPr>
          <w:rFonts w:ascii="Arial" w:hAnsi="Arial" w:cs="Arial"/>
          <w:sz w:val="20"/>
          <w:szCs w:val="20"/>
        </w:rPr>
        <w:t>a</w:t>
      </w:r>
      <w:r>
        <w:rPr>
          <w:rFonts w:ascii="Arial" w:hAnsi="Arial" w:cs="Arial"/>
          <w:sz w:val="20"/>
          <w:szCs w:val="20"/>
        </w:rPr>
        <w:t xml:space="preserve"> veškerých odpadů, vzniklých prováděním a při provádění díla</w:t>
      </w:r>
    </w:p>
    <w:p w:rsidR="006B3AA6" w:rsidRPr="006B3AA6" w:rsidRDefault="006B3AA6" w:rsidP="004B3703">
      <w:pPr>
        <w:pStyle w:val="Odstavec20"/>
        <w:numPr>
          <w:ilvl w:val="0"/>
          <w:numId w:val="5"/>
        </w:numPr>
        <w:spacing w:before="0"/>
        <w:rPr>
          <w:rFonts w:ascii="Arial" w:hAnsi="Arial" w:cs="Arial"/>
          <w:sz w:val="20"/>
          <w:szCs w:val="20"/>
        </w:rPr>
      </w:pPr>
      <w:r w:rsidRPr="006B3AA6">
        <w:rPr>
          <w:rFonts w:ascii="Arial" w:hAnsi="Arial" w:cs="Arial"/>
          <w:sz w:val="20"/>
          <w:szCs w:val="20"/>
        </w:rPr>
        <w:t>předávací protokol vozidla</w:t>
      </w:r>
      <w:r w:rsidR="006816BD">
        <w:rPr>
          <w:rFonts w:ascii="Arial" w:hAnsi="Arial" w:cs="Arial"/>
          <w:sz w:val="20"/>
          <w:szCs w:val="20"/>
        </w:rPr>
        <w:t xml:space="preserve"> s uvedeným</w:t>
      </w:r>
      <w:r w:rsidR="00282E01">
        <w:rPr>
          <w:rFonts w:ascii="Arial" w:hAnsi="Arial" w:cs="Arial"/>
          <w:sz w:val="20"/>
          <w:szCs w:val="20"/>
        </w:rPr>
        <w:t>i</w:t>
      </w:r>
      <w:r w:rsidR="006816BD">
        <w:rPr>
          <w:rFonts w:ascii="Arial" w:hAnsi="Arial" w:cs="Arial"/>
          <w:sz w:val="20"/>
          <w:szCs w:val="20"/>
        </w:rPr>
        <w:t xml:space="preserve"> </w:t>
      </w:r>
      <w:r w:rsidR="00282E01">
        <w:rPr>
          <w:rFonts w:ascii="Arial" w:hAnsi="Arial" w:cs="Arial"/>
          <w:sz w:val="20"/>
          <w:szCs w:val="20"/>
        </w:rPr>
        <w:t xml:space="preserve">SPZ, </w:t>
      </w:r>
      <w:r w:rsidR="004B3703">
        <w:rPr>
          <w:rFonts w:ascii="Arial" w:hAnsi="Arial" w:cs="Arial"/>
          <w:sz w:val="20"/>
          <w:szCs w:val="20"/>
        </w:rPr>
        <w:t>č. VIN</w:t>
      </w:r>
      <w:r w:rsidR="008D0BE3">
        <w:rPr>
          <w:rFonts w:ascii="Arial" w:hAnsi="Arial" w:cs="Arial"/>
          <w:sz w:val="20"/>
          <w:szCs w:val="20"/>
        </w:rPr>
        <w:t xml:space="preserve"> </w:t>
      </w:r>
      <w:r w:rsidR="00282E01">
        <w:rPr>
          <w:rFonts w:ascii="Arial" w:hAnsi="Arial" w:cs="Arial"/>
          <w:sz w:val="20"/>
          <w:szCs w:val="20"/>
        </w:rPr>
        <w:t xml:space="preserve">a č. motoru </w:t>
      </w:r>
      <w:r w:rsidR="008D0BE3">
        <w:rPr>
          <w:rFonts w:ascii="Arial" w:hAnsi="Arial" w:cs="Arial"/>
          <w:sz w:val="20"/>
          <w:szCs w:val="20"/>
        </w:rPr>
        <w:t>vozidla</w:t>
      </w:r>
      <w:r w:rsidR="008744DF">
        <w:rPr>
          <w:rFonts w:ascii="Arial" w:hAnsi="Arial" w:cs="Arial"/>
          <w:sz w:val="20"/>
          <w:szCs w:val="20"/>
        </w:rPr>
        <w:t xml:space="preserve"> včetně soupisu dokladů</w:t>
      </w:r>
    </w:p>
    <w:p w:rsidR="0049314D" w:rsidRDefault="0049314D" w:rsidP="004B3703">
      <w:pPr>
        <w:pStyle w:val="Odstavecseseznamem"/>
        <w:spacing w:before="0"/>
      </w:pPr>
    </w:p>
    <w:p w:rsidR="00AF26B7" w:rsidRDefault="0049314D" w:rsidP="00DD0129">
      <w:pPr>
        <w:spacing w:before="0"/>
      </w:pPr>
      <w:r>
        <w:t xml:space="preserve">(předmět zakázky dále </w:t>
      </w:r>
      <w:r w:rsidR="003C2FEA">
        <w:t xml:space="preserve">a výše </w:t>
      </w:r>
      <w:r>
        <w:t xml:space="preserve">též </w:t>
      </w:r>
      <w:r w:rsidR="007438D4">
        <w:t xml:space="preserve">jen </w:t>
      </w:r>
      <w:r>
        <w:t>„dílo“)</w:t>
      </w:r>
    </w:p>
    <w:p w:rsidR="009E5A65" w:rsidRDefault="009E5A65" w:rsidP="00DD0129">
      <w:pPr>
        <w:spacing w:before="0"/>
      </w:pPr>
    </w:p>
    <w:p w:rsidR="009E5A65" w:rsidRDefault="009E5A65" w:rsidP="00DD0129">
      <w:pPr>
        <w:spacing w:before="0"/>
      </w:pPr>
    </w:p>
    <w:p w:rsidR="00DD0129" w:rsidRDefault="00DD0129" w:rsidP="00DD0129">
      <w:pPr>
        <w:spacing w:before="0"/>
      </w:pPr>
    </w:p>
    <w:p w:rsidR="00DD0129" w:rsidRDefault="00DD0129" w:rsidP="00DD0129">
      <w:pPr>
        <w:spacing w:before="0"/>
      </w:pPr>
    </w:p>
    <w:p w:rsidR="00AF26B7" w:rsidRPr="00FB0F06" w:rsidRDefault="00AF26B7" w:rsidP="00FB0F06">
      <w:pPr>
        <w:pStyle w:val="02-ODST-2"/>
        <w:rPr>
          <w:b/>
        </w:rPr>
      </w:pPr>
      <w:r w:rsidRPr="00FB0F06">
        <w:rPr>
          <w:b/>
        </w:rPr>
        <w:lastRenderedPageBreak/>
        <w:t>Doba a místo plnění</w:t>
      </w:r>
    </w:p>
    <w:p w:rsidR="00AF26B7" w:rsidRPr="004B3703" w:rsidRDefault="00AF26B7" w:rsidP="00AF26B7">
      <w:pPr>
        <w:rPr>
          <w:b/>
        </w:rPr>
      </w:pPr>
      <w:r w:rsidRPr="004B3703">
        <w:rPr>
          <w:b/>
        </w:rPr>
        <w:t>Doba plnění:</w:t>
      </w:r>
    </w:p>
    <w:p w:rsidR="00164CAE" w:rsidRDefault="00AF26B7" w:rsidP="00AF26B7">
      <w:pPr>
        <w:rPr>
          <w:b/>
        </w:rPr>
      </w:pPr>
      <w:r>
        <w:t>předpokládaný termín ukončení realizace předmětu zakázky</w:t>
      </w:r>
      <w:r w:rsidR="007438D4">
        <w:t xml:space="preserve">: </w:t>
      </w:r>
      <w:r w:rsidR="00BC6086" w:rsidRPr="00BC6086">
        <w:rPr>
          <w:b/>
        </w:rPr>
        <w:t>srpen</w:t>
      </w:r>
      <w:r w:rsidR="00164CAE" w:rsidRPr="00BC6086">
        <w:rPr>
          <w:b/>
        </w:rPr>
        <w:t xml:space="preserve"> </w:t>
      </w:r>
      <w:r w:rsidR="005B05D1" w:rsidRPr="00BC6086">
        <w:rPr>
          <w:b/>
        </w:rPr>
        <w:t>2014</w:t>
      </w:r>
    </w:p>
    <w:p w:rsidR="005B05D1" w:rsidRDefault="00F12B53" w:rsidP="00AF26B7">
      <w:r w:rsidRPr="00BF129F">
        <w:t>Zadavatel požaduje provedení realizace předmětu zakáz</w:t>
      </w:r>
      <w:r>
        <w:t xml:space="preserve">ky ve lhůtě max. </w:t>
      </w:r>
      <w:r w:rsidR="0011649B">
        <w:t>60</w:t>
      </w:r>
      <w:r>
        <w:t xml:space="preserve"> kalendářních dní od data předání vozidla</w:t>
      </w:r>
      <w:r w:rsidR="0061102C">
        <w:t xml:space="preserve"> dodavateli.</w:t>
      </w:r>
    </w:p>
    <w:p w:rsidR="00164CAE" w:rsidRPr="00F12B53" w:rsidRDefault="00164CAE" w:rsidP="00AF26B7"/>
    <w:p w:rsidR="00AF26B7" w:rsidRPr="004B3703" w:rsidRDefault="00AF26B7" w:rsidP="00AF26B7">
      <w:pPr>
        <w:rPr>
          <w:b/>
        </w:rPr>
      </w:pPr>
      <w:r w:rsidRPr="004B3703">
        <w:rPr>
          <w:b/>
        </w:rPr>
        <w:t xml:space="preserve">Místo plnění: </w:t>
      </w:r>
    </w:p>
    <w:p w:rsidR="00985AB4" w:rsidRDefault="00FE0956" w:rsidP="00985AB4">
      <w:r>
        <w:t>Místem plnění se p</w:t>
      </w:r>
      <w:r w:rsidR="007438D4">
        <w:t xml:space="preserve">ředpokládá provozovna </w:t>
      </w:r>
      <w:r w:rsidR="00C04BA2">
        <w:t>dodavatele</w:t>
      </w:r>
      <w:r>
        <w:t xml:space="preserve">. </w:t>
      </w:r>
      <w:r w:rsidR="007438D4">
        <w:t>Vozidlo</w:t>
      </w:r>
      <w:r w:rsidR="00985AB4">
        <w:t xml:space="preserve"> bude</w:t>
      </w:r>
      <w:r w:rsidR="007438D4">
        <w:t xml:space="preserve"> po </w:t>
      </w:r>
      <w:r w:rsidR="00C04BA2">
        <w:t>dohodě s</w:t>
      </w:r>
      <w:r w:rsidR="00CA709F">
        <w:t xml:space="preserve"> </w:t>
      </w:r>
      <w:r w:rsidR="00C04BA2">
        <w:t xml:space="preserve">dodavatelem </w:t>
      </w:r>
      <w:r w:rsidR="00985AB4">
        <w:t xml:space="preserve">fyzicky </w:t>
      </w:r>
      <w:r w:rsidR="00A4063A">
        <w:t xml:space="preserve">přepraveno </w:t>
      </w:r>
      <w:r w:rsidR="00C04BA2">
        <w:t>zadavatelem</w:t>
      </w:r>
      <w:r w:rsidR="00A4063A">
        <w:t xml:space="preserve"> na jeho náklady do místa plnění, kde bude </w:t>
      </w:r>
      <w:r w:rsidR="00985AB4">
        <w:t>předán</w:t>
      </w:r>
      <w:r w:rsidR="007438D4">
        <w:t xml:space="preserve">o do opravy vybranému </w:t>
      </w:r>
      <w:r w:rsidR="00C04BA2">
        <w:t>dodavateli</w:t>
      </w:r>
      <w:r w:rsidR="00A4063A">
        <w:t>.</w:t>
      </w:r>
      <w:r w:rsidR="00985AB4">
        <w:t xml:space="preserve"> </w:t>
      </w:r>
      <w:r w:rsidR="00A4063A">
        <w:t>P</w:t>
      </w:r>
      <w:r w:rsidR="00985AB4" w:rsidRPr="00A4063A">
        <w:t>o proveden</w:t>
      </w:r>
      <w:r w:rsidR="0061102C">
        <w:t xml:space="preserve">í díla </w:t>
      </w:r>
      <w:r w:rsidR="00985AB4" w:rsidRPr="00A4063A">
        <w:t xml:space="preserve">bude vozidlo přistaveno k předání </w:t>
      </w:r>
      <w:r w:rsidRPr="00A4063A">
        <w:t xml:space="preserve">zpět zadavateli </w:t>
      </w:r>
      <w:r w:rsidR="007438D4" w:rsidRPr="00A4063A">
        <w:t>rovněž v</w:t>
      </w:r>
      <w:r w:rsidR="00A4063A">
        <w:t xml:space="preserve"> místě plnění</w:t>
      </w:r>
      <w:r w:rsidR="00985AB4" w:rsidRPr="00A4063A">
        <w:t xml:space="preserve">. Z předání a převzetí </w:t>
      </w:r>
      <w:r w:rsidRPr="00A4063A">
        <w:t xml:space="preserve">vozidla </w:t>
      </w:r>
      <w:r w:rsidR="00985AB4" w:rsidRPr="00A4063A">
        <w:t xml:space="preserve">bude sepsán </w:t>
      </w:r>
      <w:r w:rsidRPr="00A4063A">
        <w:t xml:space="preserve">vždy </w:t>
      </w:r>
      <w:r w:rsidR="00985AB4" w:rsidRPr="00A4063A">
        <w:t>protokol s</w:t>
      </w:r>
      <w:r w:rsidR="00282E01">
        <w:t xml:space="preserve"> uvedením </w:t>
      </w:r>
      <w:r w:rsidR="00282E01" w:rsidRPr="005532FE">
        <w:t xml:space="preserve">SPZ, č. </w:t>
      </w:r>
      <w:r w:rsidR="00282E01" w:rsidRPr="00426A77">
        <w:t xml:space="preserve">VIN </w:t>
      </w:r>
      <w:r w:rsidR="00282E01" w:rsidRPr="005778D3">
        <w:t>a č. motoru vozidla</w:t>
      </w:r>
      <w:r w:rsidR="00985AB4" w:rsidRPr="005778D3">
        <w:rPr>
          <w:b/>
        </w:rPr>
        <w:t>.</w:t>
      </w:r>
    </w:p>
    <w:p w:rsidR="00AF26B7" w:rsidRDefault="00AF26B7" w:rsidP="00AF26B7"/>
    <w:p w:rsidR="00AF26B7" w:rsidRPr="0021642E" w:rsidRDefault="00AF26B7" w:rsidP="0021642E">
      <w:pPr>
        <w:pStyle w:val="02-ODST-2"/>
        <w:rPr>
          <w:b/>
        </w:rPr>
      </w:pPr>
      <w:r w:rsidRPr="0021642E">
        <w:rPr>
          <w:b/>
        </w:rPr>
        <w:t xml:space="preserve">Prohlídka </w:t>
      </w:r>
      <w:r w:rsidR="00FE0956">
        <w:rPr>
          <w:b/>
        </w:rPr>
        <w:t>předmětu zakázky</w:t>
      </w:r>
    </w:p>
    <w:p w:rsidR="00AF26B7" w:rsidRPr="002E09D9" w:rsidRDefault="00AF26B7" w:rsidP="00AF26B7">
      <w:pPr>
        <w:rPr>
          <w:b/>
          <w:highlight w:val="lightGray"/>
        </w:rPr>
      </w:pPr>
      <w:r>
        <w:t>Zadavatel se zavazuje poskytnout zájemcům potřebné informace pro podání nabídky k</w:t>
      </w:r>
      <w:r w:rsidR="008B4F6D">
        <w:t> </w:t>
      </w:r>
      <w:r>
        <w:t>této</w:t>
      </w:r>
      <w:r w:rsidR="008B4F6D">
        <w:t xml:space="preserve"> </w:t>
      </w:r>
      <w:r>
        <w:t xml:space="preserve">zakázce. Z tohoto důvodu bude zajištěna pro zájemce prohlídka </w:t>
      </w:r>
      <w:r w:rsidR="00FE0956">
        <w:t>vozidla</w:t>
      </w:r>
      <w:r w:rsidR="002E09D9">
        <w:t xml:space="preserve">. Prohlídka se uskuteční dne </w:t>
      </w:r>
      <w:proofErr w:type="gramStart"/>
      <w:r w:rsidR="00573A85">
        <w:t>10.4.2014</w:t>
      </w:r>
      <w:proofErr w:type="gramEnd"/>
      <w:r w:rsidR="00573A85">
        <w:t xml:space="preserve"> v 9,30 hodin.</w:t>
      </w:r>
      <w:r w:rsidRPr="007438D4">
        <w:rPr>
          <w:b/>
        </w:rPr>
        <w:t xml:space="preserve"> </w:t>
      </w:r>
    </w:p>
    <w:p w:rsidR="00AF26B7" w:rsidRDefault="00576729" w:rsidP="00C54DEA">
      <w:pPr>
        <w:spacing w:before="0"/>
      </w:pPr>
      <w:r>
        <w:t xml:space="preserve">Sraz účastníků je </w:t>
      </w:r>
      <w:r w:rsidR="00AF26B7">
        <w:t xml:space="preserve">na vrátnici skladu </w:t>
      </w:r>
      <w:r w:rsidR="005B05D1">
        <w:t xml:space="preserve">ČEPRO, a.s., </w:t>
      </w:r>
      <w:r w:rsidR="00AD202B">
        <w:t xml:space="preserve"> Bělčice čp. 297, PSČ 387 43</w:t>
      </w:r>
    </w:p>
    <w:p w:rsidR="007438D4" w:rsidRDefault="00AF26B7" w:rsidP="00C54DEA">
      <w:pPr>
        <w:spacing w:before="0"/>
      </w:pPr>
      <w:r>
        <w:t xml:space="preserve">Kontaktní osobou je </w:t>
      </w:r>
      <w:r w:rsidR="007438D4">
        <w:t xml:space="preserve">p. </w:t>
      </w:r>
      <w:r w:rsidR="00D87DBF" w:rsidRPr="00D87DBF">
        <w:t xml:space="preserve">Pavel Berg, 734 419 371, </w:t>
      </w:r>
      <w:hyperlink r:id="rId10" w:history="1">
        <w:r w:rsidR="00D87DBF" w:rsidRPr="00464201">
          <w:rPr>
            <w:rStyle w:val="Hypertextovodkaz"/>
          </w:rPr>
          <w:t>pavel.berg@ceproas.cz</w:t>
        </w:r>
      </w:hyperlink>
      <w:r w:rsidR="00D87DBF">
        <w:t>.</w:t>
      </w:r>
    </w:p>
    <w:p w:rsidR="00AC4B33" w:rsidRDefault="00AC4B33" w:rsidP="00AF26B7">
      <w:pPr>
        <w:pStyle w:val="01-L"/>
      </w:pPr>
      <w:bookmarkStart w:id="0" w:name="_Toc273535865"/>
      <w:r>
        <w:t>Rozsah a technické podmínky</w:t>
      </w:r>
      <w:bookmarkEnd w:id="0"/>
    </w:p>
    <w:p w:rsidR="00AF26B7" w:rsidRDefault="00796DF6" w:rsidP="00AF26B7">
      <w:pPr>
        <w:pStyle w:val="02-ODST-2"/>
        <w:rPr>
          <w:b/>
        </w:rPr>
      </w:pPr>
      <w:bookmarkStart w:id="1" w:name="_Toc263143227"/>
      <w:r w:rsidRPr="00796DF6">
        <w:rPr>
          <w:b/>
        </w:rPr>
        <w:t>Rozsah p</w:t>
      </w:r>
      <w:r w:rsidR="0061102C">
        <w:rPr>
          <w:b/>
        </w:rPr>
        <w:t>ředmětu zakázky</w:t>
      </w:r>
      <w:bookmarkEnd w:id="1"/>
      <w:r w:rsidR="004B3703">
        <w:rPr>
          <w:b/>
        </w:rPr>
        <w:t xml:space="preserve">  </w:t>
      </w:r>
    </w:p>
    <w:p w:rsidR="00C509CE" w:rsidRDefault="00C509CE" w:rsidP="00C509CE">
      <w:r w:rsidRPr="00C509CE">
        <w:t>Fotodokumentace současného stavu vozidla je uvedena v příloze č. 3 této ZD.</w:t>
      </w:r>
    </w:p>
    <w:p w:rsidR="004B3703" w:rsidRDefault="00C04BA2" w:rsidP="00812A3B">
      <w:pPr>
        <w:pStyle w:val="02-ODST-2"/>
        <w:numPr>
          <w:ilvl w:val="0"/>
          <w:numId w:val="0"/>
        </w:numPr>
      </w:pPr>
      <w:r w:rsidRPr="00CA709F">
        <w:t>Z</w:t>
      </w:r>
      <w:r w:rsidR="00812A3B">
        <w:t xml:space="preserve">adavatel požaduje </w:t>
      </w:r>
      <w:r w:rsidR="00C54DEA">
        <w:t xml:space="preserve">na vozidle </w:t>
      </w:r>
      <w:r w:rsidR="0061102C">
        <w:t>specifikovaném v</w:t>
      </w:r>
      <w:r w:rsidR="00C54DEA">
        <w:t xml:space="preserve"> bodu </w:t>
      </w:r>
      <w:proofErr w:type="gramStart"/>
      <w:r w:rsidR="00C54DEA">
        <w:t xml:space="preserve">1.3. </w:t>
      </w:r>
      <w:r w:rsidR="0061102C">
        <w:t>této</w:t>
      </w:r>
      <w:proofErr w:type="gramEnd"/>
      <w:r w:rsidR="0061102C">
        <w:t xml:space="preserve"> ZD </w:t>
      </w:r>
      <w:r w:rsidR="00812A3B">
        <w:t>provede</w:t>
      </w:r>
      <w:r w:rsidR="002B7FA2">
        <w:t xml:space="preserve">ní </w:t>
      </w:r>
      <w:r w:rsidR="008B2E0B">
        <w:t xml:space="preserve">opravy </w:t>
      </w:r>
      <w:r w:rsidR="00812A3B">
        <w:t xml:space="preserve">v následujícím rozsahu: </w:t>
      </w:r>
    </w:p>
    <w:p w:rsidR="00806C5A" w:rsidRDefault="00806C5A" w:rsidP="00806C5A">
      <w:pPr>
        <w:pStyle w:val="05-ODST-3"/>
        <w:rPr>
          <w:u w:val="single"/>
        </w:rPr>
      </w:pPr>
      <w:r w:rsidRPr="00352991">
        <w:rPr>
          <w:u w:val="single"/>
        </w:rPr>
        <w:t>Oprava nástavby vozidla:</w:t>
      </w:r>
    </w:p>
    <w:p w:rsidR="00001F82" w:rsidRPr="00352991" w:rsidRDefault="00001F82" w:rsidP="00001F82">
      <w:pPr>
        <w:pStyle w:val="05-ODST-3"/>
        <w:numPr>
          <w:ilvl w:val="0"/>
          <w:numId w:val="0"/>
        </w:numPr>
        <w:ind w:left="1134"/>
        <w:rPr>
          <w:u w:val="single"/>
        </w:rPr>
      </w:pPr>
    </w:p>
    <w:p w:rsidR="00547C51" w:rsidRDefault="00547C51" w:rsidP="00547C51">
      <w:pPr>
        <w:numPr>
          <w:ilvl w:val="0"/>
          <w:numId w:val="35"/>
        </w:numPr>
        <w:spacing w:before="0"/>
        <w:jc w:val="left"/>
        <w:rPr>
          <w:rFonts w:cs="Arial"/>
          <w:bCs/>
          <w:iCs/>
        </w:rPr>
      </w:pPr>
      <w:r>
        <w:rPr>
          <w:rFonts w:cs="Arial"/>
          <w:bCs/>
          <w:iCs/>
        </w:rPr>
        <w:t>demontáž topení do vodní nádrže, včetně nádrže PHM topení</w:t>
      </w:r>
    </w:p>
    <w:p w:rsidR="00547C51" w:rsidRDefault="00547C51" w:rsidP="00547C51">
      <w:pPr>
        <w:numPr>
          <w:ilvl w:val="0"/>
          <w:numId w:val="35"/>
        </w:numPr>
        <w:spacing w:before="0"/>
        <w:jc w:val="left"/>
        <w:rPr>
          <w:rFonts w:cs="Arial"/>
          <w:bCs/>
          <w:iCs/>
        </w:rPr>
      </w:pPr>
      <w:r>
        <w:rPr>
          <w:rFonts w:cs="Arial"/>
          <w:bCs/>
          <w:iCs/>
        </w:rPr>
        <w:t>demontáž bočních, středových panelů nástavby</w:t>
      </w:r>
    </w:p>
    <w:p w:rsidR="00547C51" w:rsidRDefault="00547C51" w:rsidP="00547C51">
      <w:pPr>
        <w:numPr>
          <w:ilvl w:val="0"/>
          <w:numId w:val="35"/>
        </w:numPr>
        <w:spacing w:before="0"/>
        <w:jc w:val="left"/>
        <w:rPr>
          <w:rFonts w:cs="Arial"/>
          <w:bCs/>
          <w:iCs/>
        </w:rPr>
      </w:pPr>
      <w:r>
        <w:rPr>
          <w:rFonts w:cs="Arial"/>
          <w:bCs/>
          <w:iCs/>
        </w:rPr>
        <w:t>demontáž stávajících podběhů zadních náprav</w:t>
      </w:r>
    </w:p>
    <w:p w:rsidR="00547C51" w:rsidRDefault="00547C51" w:rsidP="00547C51">
      <w:pPr>
        <w:numPr>
          <w:ilvl w:val="0"/>
          <w:numId w:val="35"/>
        </w:numPr>
        <w:spacing w:before="0"/>
        <w:jc w:val="left"/>
        <w:rPr>
          <w:rFonts w:cs="Arial"/>
          <w:bCs/>
          <w:iCs/>
        </w:rPr>
      </w:pPr>
      <w:r>
        <w:rPr>
          <w:rFonts w:cs="Arial"/>
          <w:bCs/>
          <w:iCs/>
        </w:rPr>
        <w:t>demontáž stávající vodní nádrže</w:t>
      </w:r>
    </w:p>
    <w:p w:rsidR="00547C51" w:rsidRDefault="00547C51" w:rsidP="00547C51">
      <w:pPr>
        <w:numPr>
          <w:ilvl w:val="0"/>
          <w:numId w:val="35"/>
        </w:numPr>
        <w:spacing w:before="0"/>
        <w:jc w:val="left"/>
        <w:rPr>
          <w:rFonts w:cs="Arial"/>
          <w:bCs/>
          <w:iCs/>
        </w:rPr>
      </w:pPr>
      <w:r>
        <w:rPr>
          <w:rFonts w:cs="Arial"/>
          <w:bCs/>
          <w:iCs/>
        </w:rPr>
        <w:t>demontáž stávajících pěnových nádrží</w:t>
      </w:r>
    </w:p>
    <w:p w:rsidR="00547C51" w:rsidRDefault="00547C51" w:rsidP="00547C51">
      <w:pPr>
        <w:numPr>
          <w:ilvl w:val="0"/>
          <w:numId w:val="35"/>
        </w:numPr>
        <w:spacing w:before="0"/>
        <w:jc w:val="left"/>
        <w:rPr>
          <w:rFonts w:cs="Arial"/>
          <w:bCs/>
          <w:iCs/>
        </w:rPr>
      </w:pPr>
      <w:r>
        <w:rPr>
          <w:rFonts w:cs="Arial"/>
          <w:bCs/>
          <w:iCs/>
        </w:rPr>
        <w:t>montáž nové vodní nádrže</w:t>
      </w:r>
    </w:p>
    <w:p w:rsidR="00547C51" w:rsidRPr="00791796" w:rsidRDefault="00547C51" w:rsidP="00547C51">
      <w:pPr>
        <w:pStyle w:val="Odstavecseseznamem"/>
        <w:numPr>
          <w:ilvl w:val="1"/>
          <w:numId w:val="35"/>
        </w:numPr>
        <w:spacing w:before="0"/>
        <w:jc w:val="left"/>
        <w:rPr>
          <w:rFonts w:cs="Arial"/>
          <w:bCs/>
          <w:iCs/>
        </w:rPr>
      </w:pPr>
      <w:r w:rsidRPr="00791796">
        <w:rPr>
          <w:rFonts w:cs="Arial"/>
          <w:bCs/>
          <w:iCs/>
        </w:rPr>
        <w:t>ocel</w:t>
      </w:r>
      <w:r>
        <w:rPr>
          <w:rFonts w:cs="Arial"/>
          <w:bCs/>
          <w:iCs/>
        </w:rPr>
        <w:t>ová, zhotovena podle originální</w:t>
      </w:r>
      <w:r w:rsidRPr="00791796">
        <w:rPr>
          <w:rFonts w:cs="Arial"/>
          <w:bCs/>
          <w:iCs/>
        </w:rPr>
        <w:t xml:space="preserve"> výkresové dokumentace, čela nádrže trapézová</w:t>
      </w:r>
    </w:p>
    <w:p w:rsidR="00547C51" w:rsidRDefault="00547C51" w:rsidP="00547C51">
      <w:pPr>
        <w:numPr>
          <w:ilvl w:val="1"/>
          <w:numId w:val="35"/>
        </w:numPr>
        <w:spacing w:before="0"/>
        <w:jc w:val="left"/>
        <w:rPr>
          <w:rFonts w:cs="Arial"/>
          <w:bCs/>
          <w:iCs/>
        </w:rPr>
      </w:pPr>
      <w:r>
        <w:rPr>
          <w:rFonts w:cs="Arial"/>
          <w:bCs/>
          <w:iCs/>
        </w:rPr>
        <w:t xml:space="preserve">objem vody </w:t>
      </w:r>
      <w:smartTag w:uri="urn:schemas-microsoft-com:office:smarttags" w:element="metricconverter">
        <w:smartTagPr>
          <w:attr w:name="ProductID" w:val="8.200 litrů"/>
        </w:smartTagPr>
        <w:r>
          <w:rPr>
            <w:rFonts w:cs="Arial"/>
            <w:bCs/>
            <w:iCs/>
          </w:rPr>
          <w:t>8.200 litrů</w:t>
        </w:r>
      </w:smartTag>
    </w:p>
    <w:p w:rsidR="00547C51" w:rsidRDefault="00547C51" w:rsidP="00547C51">
      <w:pPr>
        <w:numPr>
          <w:ilvl w:val="1"/>
          <w:numId w:val="35"/>
        </w:numPr>
        <w:spacing w:before="0"/>
        <w:jc w:val="left"/>
        <w:rPr>
          <w:rFonts w:cs="Arial"/>
          <w:bCs/>
          <w:iCs/>
        </w:rPr>
      </w:pPr>
      <w:r>
        <w:rPr>
          <w:rFonts w:cs="Arial"/>
          <w:bCs/>
          <w:iCs/>
        </w:rPr>
        <w:t>vnější olakování nové vodní nádrže</w:t>
      </w:r>
    </w:p>
    <w:p w:rsidR="00547C51" w:rsidRDefault="00547C51" w:rsidP="00547C51">
      <w:pPr>
        <w:numPr>
          <w:ilvl w:val="1"/>
          <w:numId w:val="35"/>
        </w:numPr>
        <w:spacing w:before="0"/>
        <w:jc w:val="left"/>
        <w:rPr>
          <w:rFonts w:cs="Arial"/>
          <w:bCs/>
          <w:iCs/>
        </w:rPr>
      </w:pPr>
      <w:r>
        <w:rPr>
          <w:rFonts w:cs="Arial"/>
          <w:bCs/>
          <w:iCs/>
        </w:rPr>
        <w:t>vnitřní antikorozní nástřik nové vodní nádrže</w:t>
      </w:r>
    </w:p>
    <w:p w:rsidR="00547C51" w:rsidRDefault="00547C51" w:rsidP="00547C51">
      <w:pPr>
        <w:numPr>
          <w:ilvl w:val="1"/>
          <w:numId w:val="35"/>
        </w:numPr>
        <w:spacing w:before="0"/>
        <w:jc w:val="left"/>
        <w:rPr>
          <w:rFonts w:cs="Arial"/>
          <w:bCs/>
          <w:iCs/>
        </w:rPr>
      </w:pPr>
      <w:r>
        <w:rPr>
          <w:rFonts w:cs="Arial"/>
          <w:bCs/>
          <w:iCs/>
        </w:rPr>
        <w:t>bez opěnění</w:t>
      </w:r>
    </w:p>
    <w:p w:rsidR="00547C51" w:rsidRDefault="00547C51" w:rsidP="00547C51">
      <w:pPr>
        <w:numPr>
          <w:ilvl w:val="1"/>
          <w:numId w:val="35"/>
        </w:numPr>
        <w:spacing w:before="0"/>
        <w:jc w:val="left"/>
        <w:rPr>
          <w:rFonts w:cs="Arial"/>
          <w:bCs/>
          <w:iCs/>
        </w:rPr>
      </w:pPr>
      <w:r>
        <w:rPr>
          <w:rFonts w:cs="Arial"/>
          <w:bCs/>
          <w:iCs/>
        </w:rPr>
        <w:t>bez zimního uzávěru</w:t>
      </w:r>
    </w:p>
    <w:p w:rsidR="00547C51" w:rsidRDefault="00547C51" w:rsidP="00547C51">
      <w:pPr>
        <w:numPr>
          <w:ilvl w:val="0"/>
          <w:numId w:val="35"/>
        </w:numPr>
        <w:spacing w:before="0"/>
        <w:jc w:val="left"/>
        <w:rPr>
          <w:rFonts w:cs="Arial"/>
          <w:bCs/>
          <w:iCs/>
        </w:rPr>
      </w:pPr>
      <w:r>
        <w:rPr>
          <w:rFonts w:cs="Arial"/>
          <w:bCs/>
          <w:iCs/>
        </w:rPr>
        <w:t>demontáž zkorodovaných dílů z bočních, středových panelů nástavby</w:t>
      </w:r>
    </w:p>
    <w:p w:rsidR="00547C51" w:rsidRDefault="00547C51" w:rsidP="00547C51">
      <w:pPr>
        <w:numPr>
          <w:ilvl w:val="1"/>
          <w:numId w:val="35"/>
        </w:numPr>
        <w:spacing w:before="0"/>
        <w:jc w:val="left"/>
        <w:rPr>
          <w:rFonts w:cs="Arial"/>
          <w:bCs/>
          <w:iCs/>
        </w:rPr>
      </w:pPr>
      <w:r>
        <w:rPr>
          <w:rFonts w:cs="Arial"/>
          <w:bCs/>
          <w:iCs/>
        </w:rPr>
        <w:t>středový plech pravá strana</w:t>
      </w:r>
    </w:p>
    <w:p w:rsidR="00547C51" w:rsidRDefault="00547C51" w:rsidP="00547C51">
      <w:pPr>
        <w:numPr>
          <w:ilvl w:val="1"/>
          <w:numId w:val="35"/>
        </w:numPr>
        <w:spacing w:before="0"/>
        <w:jc w:val="left"/>
        <w:rPr>
          <w:rFonts w:cs="Arial"/>
          <w:bCs/>
          <w:iCs/>
        </w:rPr>
      </w:pPr>
      <w:r>
        <w:rPr>
          <w:rFonts w:cs="Arial"/>
          <w:bCs/>
          <w:iCs/>
        </w:rPr>
        <w:t>horní plech pravá strana</w:t>
      </w:r>
    </w:p>
    <w:p w:rsidR="00547C51" w:rsidRDefault="00547C51" w:rsidP="00547C51">
      <w:pPr>
        <w:numPr>
          <w:ilvl w:val="1"/>
          <w:numId w:val="35"/>
        </w:numPr>
        <w:spacing w:before="0"/>
        <w:jc w:val="left"/>
        <w:rPr>
          <w:rFonts w:cs="Arial"/>
          <w:bCs/>
          <w:iCs/>
        </w:rPr>
      </w:pPr>
      <w:r>
        <w:rPr>
          <w:rFonts w:cs="Arial"/>
          <w:bCs/>
          <w:iCs/>
        </w:rPr>
        <w:t>středový plech levá strana</w:t>
      </w:r>
    </w:p>
    <w:p w:rsidR="00547C51" w:rsidRDefault="00547C51" w:rsidP="00547C51">
      <w:pPr>
        <w:numPr>
          <w:ilvl w:val="0"/>
          <w:numId w:val="35"/>
        </w:numPr>
        <w:spacing w:before="0"/>
        <w:jc w:val="left"/>
        <w:rPr>
          <w:rFonts w:cs="Arial"/>
          <w:bCs/>
          <w:iCs/>
        </w:rPr>
      </w:pPr>
      <w:r>
        <w:rPr>
          <w:rFonts w:cs="Arial"/>
          <w:bCs/>
          <w:iCs/>
        </w:rPr>
        <w:t>oprava zkorodovaných, nosných prvků bočních středových panelů nástavby</w:t>
      </w:r>
    </w:p>
    <w:p w:rsidR="00547C51" w:rsidRDefault="00547C51" w:rsidP="00547C51">
      <w:pPr>
        <w:numPr>
          <w:ilvl w:val="0"/>
          <w:numId w:val="35"/>
        </w:numPr>
        <w:spacing w:before="0"/>
        <w:jc w:val="left"/>
        <w:rPr>
          <w:rFonts w:cs="Arial"/>
          <w:bCs/>
          <w:iCs/>
        </w:rPr>
      </w:pPr>
      <w:r>
        <w:rPr>
          <w:rFonts w:cs="Arial"/>
          <w:bCs/>
          <w:iCs/>
        </w:rPr>
        <w:t>demontáž horního plechu pravé strany přední skříně nástavby</w:t>
      </w:r>
    </w:p>
    <w:p w:rsidR="00547C51" w:rsidRDefault="00547C51" w:rsidP="00547C51">
      <w:pPr>
        <w:numPr>
          <w:ilvl w:val="0"/>
          <w:numId w:val="35"/>
        </w:numPr>
        <w:spacing w:before="0"/>
        <w:jc w:val="left"/>
        <w:rPr>
          <w:rFonts w:cs="Arial"/>
          <w:bCs/>
          <w:iCs/>
        </w:rPr>
      </w:pPr>
      <w:r>
        <w:rPr>
          <w:rFonts w:cs="Arial"/>
          <w:bCs/>
          <w:iCs/>
        </w:rPr>
        <w:t>výměna demontovaných plechů</w:t>
      </w:r>
    </w:p>
    <w:p w:rsidR="00547C51" w:rsidRDefault="00547C51" w:rsidP="00547C51">
      <w:pPr>
        <w:numPr>
          <w:ilvl w:val="1"/>
          <w:numId w:val="35"/>
        </w:numPr>
        <w:spacing w:before="0"/>
        <w:jc w:val="left"/>
        <w:rPr>
          <w:rFonts w:cs="Arial"/>
          <w:bCs/>
          <w:iCs/>
        </w:rPr>
      </w:pPr>
      <w:r>
        <w:rPr>
          <w:rFonts w:cs="Arial"/>
          <w:bCs/>
          <w:iCs/>
        </w:rPr>
        <w:t>nýtovaná technologie</w:t>
      </w:r>
    </w:p>
    <w:p w:rsidR="00547C51" w:rsidRDefault="00547C51" w:rsidP="00547C51">
      <w:pPr>
        <w:numPr>
          <w:ilvl w:val="1"/>
          <w:numId w:val="35"/>
        </w:numPr>
        <w:spacing w:before="0"/>
        <w:jc w:val="left"/>
        <w:rPr>
          <w:rFonts w:cs="Arial"/>
          <w:bCs/>
          <w:iCs/>
        </w:rPr>
      </w:pPr>
      <w:r>
        <w:rPr>
          <w:rFonts w:cs="Arial"/>
          <w:bCs/>
          <w:iCs/>
        </w:rPr>
        <w:t>vnitřní zatmelení a olakování  vyměněných dílů</w:t>
      </w:r>
    </w:p>
    <w:p w:rsidR="00547C51" w:rsidRDefault="00547C51" w:rsidP="00547C51">
      <w:pPr>
        <w:numPr>
          <w:ilvl w:val="1"/>
          <w:numId w:val="35"/>
        </w:numPr>
        <w:spacing w:before="0"/>
        <w:jc w:val="left"/>
        <w:rPr>
          <w:rFonts w:cs="Arial"/>
          <w:bCs/>
          <w:iCs/>
        </w:rPr>
      </w:pPr>
      <w:r>
        <w:rPr>
          <w:rFonts w:cs="Arial"/>
          <w:bCs/>
          <w:iCs/>
        </w:rPr>
        <w:t>vnější olakování vyměněných dílů – akrylátový lak</w:t>
      </w:r>
    </w:p>
    <w:p w:rsidR="00547C51" w:rsidRDefault="00547C51" w:rsidP="00547C51">
      <w:pPr>
        <w:numPr>
          <w:ilvl w:val="0"/>
          <w:numId w:val="35"/>
        </w:numPr>
        <w:spacing w:before="0"/>
        <w:jc w:val="left"/>
        <w:rPr>
          <w:rFonts w:cs="Arial"/>
          <w:bCs/>
          <w:iCs/>
        </w:rPr>
      </w:pPr>
      <w:r>
        <w:rPr>
          <w:rFonts w:cs="Arial"/>
          <w:bCs/>
          <w:iCs/>
        </w:rPr>
        <w:t>montáž nových výztuh pěnových nádrží</w:t>
      </w:r>
    </w:p>
    <w:p w:rsidR="00547C51" w:rsidRDefault="00547C51" w:rsidP="00547C51">
      <w:pPr>
        <w:numPr>
          <w:ilvl w:val="0"/>
          <w:numId w:val="35"/>
        </w:numPr>
        <w:spacing w:before="0"/>
        <w:jc w:val="left"/>
        <w:rPr>
          <w:rFonts w:cs="Arial"/>
          <w:bCs/>
          <w:iCs/>
        </w:rPr>
      </w:pPr>
      <w:r>
        <w:rPr>
          <w:rFonts w:cs="Arial"/>
          <w:bCs/>
          <w:iCs/>
        </w:rPr>
        <w:t>zpětná montáž pěnových nádrží</w:t>
      </w:r>
    </w:p>
    <w:p w:rsidR="00547C51" w:rsidRDefault="00547C51" w:rsidP="00547C51">
      <w:pPr>
        <w:numPr>
          <w:ilvl w:val="0"/>
          <w:numId w:val="35"/>
        </w:numPr>
        <w:spacing w:before="0"/>
        <w:jc w:val="left"/>
        <w:rPr>
          <w:rFonts w:cs="Arial"/>
          <w:bCs/>
          <w:iCs/>
        </w:rPr>
      </w:pPr>
      <w:r>
        <w:rPr>
          <w:rFonts w:cs="Arial"/>
          <w:bCs/>
          <w:iCs/>
        </w:rPr>
        <w:t>zpětná montáž bočních panelů nástavby</w:t>
      </w:r>
    </w:p>
    <w:p w:rsidR="00547C51" w:rsidRDefault="00547C51" w:rsidP="00547C51">
      <w:pPr>
        <w:numPr>
          <w:ilvl w:val="0"/>
          <w:numId w:val="35"/>
        </w:numPr>
        <w:spacing w:before="0"/>
        <w:jc w:val="left"/>
        <w:rPr>
          <w:rFonts w:cs="Arial"/>
          <w:bCs/>
          <w:iCs/>
        </w:rPr>
      </w:pPr>
      <w:r>
        <w:rPr>
          <w:rFonts w:cs="Arial"/>
          <w:bCs/>
          <w:iCs/>
        </w:rPr>
        <w:lastRenderedPageBreak/>
        <w:t>instalace nových podběhů zadních náprav</w:t>
      </w:r>
    </w:p>
    <w:p w:rsidR="00547C51" w:rsidRDefault="00547C51" w:rsidP="00547C51">
      <w:pPr>
        <w:numPr>
          <w:ilvl w:val="0"/>
          <w:numId w:val="35"/>
        </w:numPr>
        <w:spacing w:before="0"/>
        <w:jc w:val="left"/>
        <w:rPr>
          <w:rFonts w:cs="Arial"/>
          <w:bCs/>
          <w:iCs/>
        </w:rPr>
      </w:pPr>
      <w:r>
        <w:rPr>
          <w:rFonts w:cs="Arial"/>
          <w:bCs/>
          <w:iCs/>
        </w:rPr>
        <w:t xml:space="preserve">nástřik podběhů zadních náprav </w:t>
      </w:r>
      <w:proofErr w:type="spellStart"/>
      <w:r>
        <w:rPr>
          <w:rFonts w:cs="Arial"/>
          <w:bCs/>
          <w:iCs/>
        </w:rPr>
        <w:t>antivibrační</w:t>
      </w:r>
      <w:proofErr w:type="spellEnd"/>
      <w:r>
        <w:rPr>
          <w:rFonts w:cs="Arial"/>
          <w:bCs/>
          <w:iCs/>
        </w:rPr>
        <w:t xml:space="preserve"> hmotou</w:t>
      </w:r>
    </w:p>
    <w:p w:rsidR="00547C51" w:rsidRDefault="00547C51" w:rsidP="00547C51">
      <w:pPr>
        <w:numPr>
          <w:ilvl w:val="0"/>
          <w:numId w:val="35"/>
        </w:numPr>
        <w:spacing w:before="0"/>
        <w:jc w:val="left"/>
        <w:rPr>
          <w:rFonts w:cs="Arial"/>
          <w:bCs/>
          <w:iCs/>
        </w:rPr>
      </w:pPr>
      <w:r>
        <w:rPr>
          <w:rFonts w:cs="Arial"/>
          <w:bCs/>
          <w:iCs/>
        </w:rPr>
        <w:t>vyvedení výtlačného potrubí do spodní části zadní nástavby</w:t>
      </w:r>
    </w:p>
    <w:p w:rsidR="00547C51" w:rsidRDefault="00547C51" w:rsidP="00547C51">
      <w:pPr>
        <w:numPr>
          <w:ilvl w:val="1"/>
          <w:numId w:val="35"/>
        </w:numPr>
        <w:spacing w:before="0"/>
        <w:jc w:val="left"/>
        <w:rPr>
          <w:rFonts w:cs="Arial"/>
          <w:bCs/>
          <w:iCs/>
        </w:rPr>
      </w:pPr>
      <w:r>
        <w:rPr>
          <w:rFonts w:cs="Arial"/>
          <w:bCs/>
          <w:iCs/>
        </w:rPr>
        <w:t>zasazeno do AL plechu</w:t>
      </w:r>
    </w:p>
    <w:p w:rsidR="00547C51" w:rsidRDefault="00547C51" w:rsidP="00547C51">
      <w:pPr>
        <w:numPr>
          <w:ilvl w:val="0"/>
          <w:numId w:val="35"/>
        </w:numPr>
        <w:spacing w:before="0"/>
        <w:jc w:val="left"/>
        <w:rPr>
          <w:rFonts w:cs="Arial"/>
          <w:bCs/>
          <w:iCs/>
        </w:rPr>
      </w:pPr>
      <w:r>
        <w:rPr>
          <w:rFonts w:cs="Arial"/>
          <w:bCs/>
          <w:iCs/>
        </w:rPr>
        <w:t>demontáž zadních, čelních dveří</w:t>
      </w:r>
    </w:p>
    <w:p w:rsidR="00547C51" w:rsidRDefault="00547C51" w:rsidP="00547C51">
      <w:pPr>
        <w:numPr>
          <w:ilvl w:val="0"/>
          <w:numId w:val="35"/>
        </w:numPr>
        <w:spacing w:before="0"/>
        <w:jc w:val="left"/>
        <w:rPr>
          <w:rFonts w:cs="Arial"/>
          <w:bCs/>
          <w:iCs/>
        </w:rPr>
      </w:pPr>
      <w:r>
        <w:rPr>
          <w:rFonts w:cs="Arial"/>
          <w:bCs/>
          <w:iCs/>
        </w:rPr>
        <w:t>instalace zadních, čelních výklopných dveří</w:t>
      </w:r>
    </w:p>
    <w:p w:rsidR="00547C51" w:rsidRDefault="00547C51" w:rsidP="00547C51">
      <w:pPr>
        <w:numPr>
          <w:ilvl w:val="1"/>
          <w:numId w:val="35"/>
        </w:numPr>
        <w:spacing w:before="0"/>
        <w:jc w:val="left"/>
        <w:rPr>
          <w:rFonts w:cs="Arial"/>
          <w:bCs/>
          <w:iCs/>
        </w:rPr>
      </w:pPr>
      <w:r>
        <w:rPr>
          <w:rFonts w:cs="Arial"/>
          <w:bCs/>
          <w:iCs/>
        </w:rPr>
        <w:t>aretace plynovými vzpěrami</w:t>
      </w:r>
    </w:p>
    <w:p w:rsidR="00547C51" w:rsidRDefault="00547C51" w:rsidP="00547C51">
      <w:pPr>
        <w:numPr>
          <w:ilvl w:val="1"/>
          <w:numId w:val="35"/>
        </w:numPr>
        <w:spacing w:before="0"/>
        <w:jc w:val="left"/>
        <w:rPr>
          <w:rFonts w:cs="Arial"/>
          <w:bCs/>
          <w:iCs/>
        </w:rPr>
      </w:pPr>
      <w:r>
        <w:rPr>
          <w:rFonts w:cs="Arial"/>
          <w:bCs/>
          <w:iCs/>
        </w:rPr>
        <w:t>uzamčeno zapuštěným zámkem</w:t>
      </w:r>
    </w:p>
    <w:p w:rsidR="00547C51" w:rsidRDefault="00547C51" w:rsidP="00547C51">
      <w:pPr>
        <w:numPr>
          <w:ilvl w:val="0"/>
          <w:numId w:val="35"/>
        </w:numPr>
        <w:spacing w:before="0"/>
        <w:jc w:val="left"/>
        <w:rPr>
          <w:rFonts w:cs="Arial"/>
          <w:bCs/>
          <w:iCs/>
        </w:rPr>
      </w:pPr>
      <w:r>
        <w:rPr>
          <w:rFonts w:cs="Arial"/>
          <w:bCs/>
          <w:iCs/>
        </w:rPr>
        <w:t>oprava aretací otevřených dveří nástavby</w:t>
      </w:r>
    </w:p>
    <w:p w:rsidR="00547C51" w:rsidRDefault="00547C51" w:rsidP="00547C51">
      <w:pPr>
        <w:numPr>
          <w:ilvl w:val="1"/>
          <w:numId w:val="35"/>
        </w:numPr>
        <w:spacing w:before="0"/>
        <w:jc w:val="left"/>
        <w:rPr>
          <w:rFonts w:cs="Arial"/>
          <w:bCs/>
          <w:iCs/>
        </w:rPr>
      </w:pPr>
      <w:r>
        <w:rPr>
          <w:rFonts w:cs="Arial"/>
          <w:bCs/>
          <w:iCs/>
        </w:rPr>
        <w:t>4 kusy</w:t>
      </w:r>
    </w:p>
    <w:p w:rsidR="00547C51" w:rsidRDefault="00547C51" w:rsidP="00547C51">
      <w:pPr>
        <w:numPr>
          <w:ilvl w:val="0"/>
          <w:numId w:val="35"/>
        </w:numPr>
        <w:spacing w:before="0"/>
        <w:jc w:val="left"/>
        <w:rPr>
          <w:rFonts w:cs="Arial"/>
          <w:bCs/>
          <w:iCs/>
        </w:rPr>
      </w:pPr>
      <w:r>
        <w:rPr>
          <w:rFonts w:cs="Arial"/>
          <w:bCs/>
          <w:iCs/>
        </w:rPr>
        <w:t>instalace nového, krycího plechu účelového zařízení, včetně olakování</w:t>
      </w:r>
    </w:p>
    <w:p w:rsidR="00806C5A" w:rsidRDefault="00806C5A" w:rsidP="00812A3B">
      <w:pPr>
        <w:pStyle w:val="02-ODST-2"/>
        <w:numPr>
          <w:ilvl w:val="0"/>
          <w:numId w:val="0"/>
        </w:numPr>
      </w:pPr>
    </w:p>
    <w:p w:rsidR="00806C5A" w:rsidRPr="00E74572" w:rsidRDefault="00E74572" w:rsidP="00E74572">
      <w:pPr>
        <w:pStyle w:val="05-ODST-3"/>
        <w:rPr>
          <w:u w:val="single"/>
        </w:rPr>
      </w:pPr>
      <w:r w:rsidRPr="00E74572">
        <w:rPr>
          <w:u w:val="single"/>
        </w:rPr>
        <w:t>Oprava podvozkové a motorové části:</w:t>
      </w:r>
    </w:p>
    <w:p w:rsidR="00806C5A" w:rsidRDefault="00806C5A" w:rsidP="00812A3B">
      <w:pPr>
        <w:pStyle w:val="02-ODST-2"/>
        <w:numPr>
          <w:ilvl w:val="0"/>
          <w:numId w:val="0"/>
        </w:numPr>
      </w:pPr>
    </w:p>
    <w:p w:rsidR="0030067E" w:rsidRDefault="0030067E" w:rsidP="0030067E">
      <w:pPr>
        <w:numPr>
          <w:ilvl w:val="0"/>
          <w:numId w:val="35"/>
        </w:numPr>
        <w:spacing w:before="0"/>
        <w:jc w:val="left"/>
        <w:rPr>
          <w:rFonts w:cs="Arial"/>
          <w:bCs/>
          <w:iCs/>
        </w:rPr>
      </w:pPr>
      <w:r>
        <w:rPr>
          <w:rFonts w:cs="Arial"/>
          <w:bCs/>
          <w:iCs/>
        </w:rPr>
        <w:t>přetěsnění motoru</w:t>
      </w:r>
    </w:p>
    <w:p w:rsidR="0030067E" w:rsidRDefault="0030067E" w:rsidP="0030067E">
      <w:pPr>
        <w:numPr>
          <w:ilvl w:val="0"/>
          <w:numId w:val="35"/>
        </w:numPr>
        <w:spacing w:before="0"/>
        <w:jc w:val="left"/>
        <w:rPr>
          <w:rFonts w:cs="Arial"/>
          <w:bCs/>
          <w:iCs/>
        </w:rPr>
      </w:pPr>
      <w:r>
        <w:rPr>
          <w:rFonts w:cs="Arial"/>
          <w:bCs/>
          <w:iCs/>
        </w:rPr>
        <w:t>kontrola a přetěsnění vzduchového pérování, včetně přepouštěcích ventilů</w:t>
      </w:r>
    </w:p>
    <w:p w:rsidR="0030067E" w:rsidRDefault="0030067E" w:rsidP="0030067E">
      <w:pPr>
        <w:numPr>
          <w:ilvl w:val="0"/>
          <w:numId w:val="35"/>
        </w:numPr>
        <w:spacing w:before="0"/>
        <w:jc w:val="left"/>
        <w:rPr>
          <w:rFonts w:cs="Arial"/>
          <w:bCs/>
          <w:iCs/>
        </w:rPr>
      </w:pPr>
      <w:r>
        <w:rPr>
          <w:rFonts w:cs="Arial"/>
          <w:bCs/>
          <w:iCs/>
        </w:rPr>
        <w:t>instalace pružného propojení výfukového potrubí před tlumičem výfuku</w:t>
      </w:r>
    </w:p>
    <w:p w:rsidR="0030067E" w:rsidRDefault="0030067E" w:rsidP="0030067E">
      <w:pPr>
        <w:numPr>
          <w:ilvl w:val="0"/>
          <w:numId w:val="35"/>
        </w:numPr>
        <w:spacing w:before="0"/>
        <w:jc w:val="left"/>
        <w:rPr>
          <w:rFonts w:cs="Arial"/>
          <w:bCs/>
          <w:iCs/>
        </w:rPr>
      </w:pPr>
      <w:r>
        <w:rPr>
          <w:rFonts w:cs="Arial"/>
          <w:bCs/>
          <w:iCs/>
        </w:rPr>
        <w:t>oprava výfukového potrubí pod vodní nádrží</w:t>
      </w:r>
    </w:p>
    <w:p w:rsidR="00806C5A" w:rsidRDefault="00806C5A" w:rsidP="00812A3B">
      <w:pPr>
        <w:pStyle w:val="02-ODST-2"/>
        <w:numPr>
          <w:ilvl w:val="0"/>
          <w:numId w:val="0"/>
        </w:numPr>
      </w:pPr>
    </w:p>
    <w:p w:rsidR="0088376F" w:rsidRPr="0088376F" w:rsidRDefault="0088376F" w:rsidP="0088376F">
      <w:pPr>
        <w:pStyle w:val="05-ODST-3"/>
        <w:rPr>
          <w:u w:val="single"/>
        </w:rPr>
      </w:pPr>
      <w:r w:rsidRPr="0088376F">
        <w:rPr>
          <w:u w:val="single"/>
        </w:rPr>
        <w:t>Oprava ovládání účelového zařízení:</w:t>
      </w:r>
    </w:p>
    <w:p w:rsidR="0088376F" w:rsidRDefault="0088376F" w:rsidP="00812A3B">
      <w:pPr>
        <w:pStyle w:val="02-ODST-2"/>
        <w:numPr>
          <w:ilvl w:val="0"/>
          <w:numId w:val="0"/>
        </w:numPr>
      </w:pPr>
    </w:p>
    <w:p w:rsidR="006A216E" w:rsidRDefault="006A216E" w:rsidP="006A216E">
      <w:pPr>
        <w:numPr>
          <w:ilvl w:val="0"/>
          <w:numId w:val="35"/>
        </w:numPr>
        <w:spacing w:before="0"/>
        <w:jc w:val="left"/>
        <w:rPr>
          <w:rFonts w:cs="Arial"/>
          <w:bCs/>
          <w:iCs/>
        </w:rPr>
      </w:pPr>
      <w:r>
        <w:rPr>
          <w:rFonts w:cs="Arial"/>
          <w:bCs/>
          <w:iCs/>
        </w:rPr>
        <w:t>výměna výměníku spalin</w:t>
      </w:r>
    </w:p>
    <w:p w:rsidR="006A216E" w:rsidRDefault="006A216E" w:rsidP="006A216E">
      <w:pPr>
        <w:numPr>
          <w:ilvl w:val="0"/>
          <w:numId w:val="35"/>
        </w:numPr>
        <w:spacing w:before="0"/>
        <w:jc w:val="left"/>
        <w:rPr>
          <w:rFonts w:cs="Arial"/>
          <w:bCs/>
          <w:iCs/>
        </w:rPr>
      </w:pPr>
      <w:r>
        <w:rPr>
          <w:rFonts w:cs="Arial"/>
          <w:bCs/>
          <w:iCs/>
        </w:rPr>
        <w:t>instalace vzduchového ovládání účelového zařízení, včetně lafetové proudnice</w:t>
      </w:r>
    </w:p>
    <w:p w:rsidR="006A216E" w:rsidRDefault="006A216E" w:rsidP="006A216E">
      <w:pPr>
        <w:numPr>
          <w:ilvl w:val="0"/>
          <w:numId w:val="35"/>
        </w:numPr>
        <w:spacing w:before="0"/>
        <w:jc w:val="left"/>
        <w:rPr>
          <w:rFonts w:cs="Arial"/>
          <w:bCs/>
          <w:iCs/>
        </w:rPr>
      </w:pPr>
      <w:r>
        <w:rPr>
          <w:rFonts w:cs="Arial"/>
          <w:bCs/>
          <w:iCs/>
        </w:rPr>
        <w:t>oprava, úprava a olakování ovládacího panelu</w:t>
      </w:r>
    </w:p>
    <w:p w:rsidR="006A216E" w:rsidRDefault="006A216E" w:rsidP="006A216E">
      <w:pPr>
        <w:numPr>
          <w:ilvl w:val="0"/>
          <w:numId w:val="35"/>
        </w:numPr>
        <w:spacing w:before="0"/>
        <w:jc w:val="left"/>
        <w:rPr>
          <w:rFonts w:cs="Arial"/>
          <w:bCs/>
          <w:iCs/>
        </w:rPr>
      </w:pPr>
      <w:r>
        <w:rPr>
          <w:rFonts w:cs="Arial"/>
          <w:bCs/>
          <w:iCs/>
        </w:rPr>
        <w:t>instalace diodového hladinoměru vodní nádrže</w:t>
      </w:r>
    </w:p>
    <w:p w:rsidR="006A216E" w:rsidRDefault="006A216E" w:rsidP="006A216E">
      <w:pPr>
        <w:numPr>
          <w:ilvl w:val="0"/>
          <w:numId w:val="35"/>
        </w:numPr>
        <w:spacing w:before="0"/>
        <w:jc w:val="left"/>
        <w:rPr>
          <w:rFonts w:cs="Arial"/>
          <w:bCs/>
          <w:iCs/>
        </w:rPr>
      </w:pPr>
      <w:r>
        <w:rPr>
          <w:rFonts w:cs="Arial"/>
          <w:bCs/>
          <w:iCs/>
        </w:rPr>
        <w:t>přetěsnění obtoku a klapek lafetové proudnice</w:t>
      </w:r>
    </w:p>
    <w:p w:rsidR="00806C5A" w:rsidRDefault="00806C5A" w:rsidP="00812A3B">
      <w:pPr>
        <w:pStyle w:val="02-ODST-2"/>
        <w:numPr>
          <w:ilvl w:val="0"/>
          <w:numId w:val="0"/>
        </w:numPr>
      </w:pPr>
    </w:p>
    <w:p w:rsidR="00B7081F" w:rsidRPr="00B7081F" w:rsidRDefault="00B7081F" w:rsidP="00B7081F">
      <w:pPr>
        <w:pStyle w:val="05-ODST-3"/>
        <w:rPr>
          <w:u w:val="single"/>
        </w:rPr>
      </w:pPr>
      <w:r w:rsidRPr="00B7081F">
        <w:rPr>
          <w:u w:val="single"/>
        </w:rPr>
        <w:t>Oprava osvětlení úložných prostorů a výstražných světel:</w:t>
      </w:r>
    </w:p>
    <w:p w:rsidR="00806C5A" w:rsidRDefault="00806C5A" w:rsidP="00812A3B">
      <w:pPr>
        <w:pStyle w:val="02-ODST-2"/>
        <w:numPr>
          <w:ilvl w:val="0"/>
          <w:numId w:val="0"/>
        </w:numPr>
      </w:pPr>
    </w:p>
    <w:p w:rsidR="000C42C3" w:rsidRDefault="000C42C3" w:rsidP="000C42C3">
      <w:pPr>
        <w:numPr>
          <w:ilvl w:val="0"/>
          <w:numId w:val="35"/>
        </w:numPr>
        <w:spacing w:before="0"/>
        <w:jc w:val="left"/>
        <w:rPr>
          <w:rFonts w:cs="Arial"/>
          <w:bCs/>
          <w:iCs/>
        </w:rPr>
      </w:pPr>
      <w:r>
        <w:rPr>
          <w:rFonts w:cs="Arial"/>
          <w:bCs/>
          <w:iCs/>
        </w:rPr>
        <w:t>instalace LED osvětlení úložných prostorů nástavby – 5 kusů LED lišta</w:t>
      </w:r>
    </w:p>
    <w:p w:rsidR="000C42C3" w:rsidRDefault="000C42C3" w:rsidP="000C42C3">
      <w:pPr>
        <w:numPr>
          <w:ilvl w:val="0"/>
          <w:numId w:val="35"/>
        </w:numPr>
        <w:spacing w:before="0"/>
        <w:jc w:val="left"/>
        <w:rPr>
          <w:rFonts w:cs="Arial"/>
          <w:bCs/>
          <w:iCs/>
        </w:rPr>
      </w:pPr>
      <w:r>
        <w:rPr>
          <w:rFonts w:cs="Arial"/>
          <w:bCs/>
          <w:iCs/>
        </w:rPr>
        <w:t>instalace LED osvětlení horní paluby nástavby – 1 kus LED lišta</w:t>
      </w:r>
    </w:p>
    <w:p w:rsidR="000C42C3" w:rsidRDefault="000C42C3" w:rsidP="000C42C3">
      <w:pPr>
        <w:numPr>
          <w:ilvl w:val="0"/>
          <w:numId w:val="35"/>
        </w:numPr>
        <w:spacing w:before="0"/>
        <w:jc w:val="left"/>
        <w:rPr>
          <w:rFonts w:cs="Arial"/>
          <w:bCs/>
          <w:iCs/>
        </w:rPr>
      </w:pPr>
      <w:r>
        <w:rPr>
          <w:rFonts w:cs="Arial"/>
          <w:bCs/>
          <w:iCs/>
        </w:rPr>
        <w:t>oprava elektrorozvodů osvětlení úložných prostorů</w:t>
      </w:r>
    </w:p>
    <w:p w:rsidR="000C42C3" w:rsidRDefault="000C42C3" w:rsidP="000C42C3">
      <w:pPr>
        <w:numPr>
          <w:ilvl w:val="0"/>
          <w:numId w:val="35"/>
        </w:numPr>
        <w:spacing w:before="0"/>
        <w:jc w:val="left"/>
        <w:rPr>
          <w:rFonts w:cs="Arial"/>
          <w:bCs/>
          <w:iCs/>
        </w:rPr>
      </w:pPr>
      <w:r>
        <w:rPr>
          <w:rFonts w:cs="Arial"/>
          <w:bCs/>
          <w:iCs/>
        </w:rPr>
        <w:t>instalace zadního, zábleskového majáku</w:t>
      </w:r>
    </w:p>
    <w:p w:rsidR="000C42C3" w:rsidRDefault="000C42C3" w:rsidP="000C42C3">
      <w:pPr>
        <w:numPr>
          <w:ilvl w:val="0"/>
          <w:numId w:val="35"/>
        </w:numPr>
        <w:spacing w:before="0"/>
        <w:jc w:val="left"/>
        <w:rPr>
          <w:rFonts w:cs="Arial"/>
          <w:bCs/>
          <w:iCs/>
        </w:rPr>
      </w:pPr>
      <w:r>
        <w:rPr>
          <w:rFonts w:cs="Arial"/>
          <w:bCs/>
          <w:iCs/>
        </w:rPr>
        <w:t>instalace zadních pozičních světel</w:t>
      </w:r>
    </w:p>
    <w:p w:rsidR="00806C5A" w:rsidRDefault="00806C5A" w:rsidP="00812A3B">
      <w:pPr>
        <w:pStyle w:val="02-ODST-2"/>
        <w:numPr>
          <w:ilvl w:val="0"/>
          <w:numId w:val="0"/>
        </w:numPr>
      </w:pPr>
    </w:p>
    <w:p w:rsidR="00706A3F" w:rsidRPr="00706A3F" w:rsidRDefault="00706A3F" w:rsidP="00706A3F">
      <w:pPr>
        <w:pStyle w:val="05-ODST-3"/>
        <w:rPr>
          <w:u w:val="single"/>
        </w:rPr>
      </w:pPr>
      <w:r w:rsidRPr="00706A3F">
        <w:rPr>
          <w:u w:val="single"/>
        </w:rPr>
        <w:t>Oprava úložných prostorů pro požární výbavu:</w:t>
      </w:r>
    </w:p>
    <w:p w:rsidR="00706A3F" w:rsidRDefault="00706A3F" w:rsidP="00812A3B">
      <w:pPr>
        <w:pStyle w:val="02-ODST-2"/>
        <w:numPr>
          <w:ilvl w:val="0"/>
          <w:numId w:val="0"/>
        </w:numPr>
      </w:pPr>
    </w:p>
    <w:p w:rsidR="00130EED" w:rsidRDefault="00130EED" w:rsidP="00130EED">
      <w:pPr>
        <w:numPr>
          <w:ilvl w:val="0"/>
          <w:numId w:val="35"/>
        </w:numPr>
        <w:spacing w:before="0"/>
        <w:jc w:val="left"/>
        <w:rPr>
          <w:rFonts w:cs="Arial"/>
          <w:bCs/>
          <w:iCs/>
        </w:rPr>
      </w:pPr>
      <w:r>
        <w:rPr>
          <w:rFonts w:cs="Arial"/>
          <w:bCs/>
          <w:iCs/>
        </w:rPr>
        <w:t>instalace výklopného držáku dýchacích přístrojů</w:t>
      </w:r>
    </w:p>
    <w:p w:rsidR="00130EED" w:rsidRDefault="00130EED" w:rsidP="00130EED">
      <w:pPr>
        <w:numPr>
          <w:ilvl w:val="1"/>
          <w:numId w:val="35"/>
        </w:numPr>
        <w:spacing w:before="0"/>
        <w:jc w:val="left"/>
        <w:rPr>
          <w:rFonts w:cs="Arial"/>
          <w:bCs/>
          <w:iCs/>
        </w:rPr>
      </w:pPr>
      <w:r>
        <w:rPr>
          <w:rFonts w:cs="Arial"/>
          <w:bCs/>
          <w:iCs/>
        </w:rPr>
        <w:t>1. pravá roleta</w:t>
      </w:r>
    </w:p>
    <w:p w:rsidR="00130EED" w:rsidRDefault="00130EED" w:rsidP="00130EED">
      <w:pPr>
        <w:numPr>
          <w:ilvl w:val="1"/>
          <w:numId w:val="35"/>
        </w:numPr>
        <w:spacing w:before="0"/>
        <w:jc w:val="left"/>
        <w:rPr>
          <w:rFonts w:cs="Arial"/>
          <w:bCs/>
          <w:iCs/>
        </w:rPr>
      </w:pPr>
      <w:r>
        <w:rPr>
          <w:rFonts w:cs="Arial"/>
          <w:bCs/>
          <w:iCs/>
        </w:rPr>
        <w:t>DP DRAGER – 3 kusy</w:t>
      </w:r>
    </w:p>
    <w:p w:rsidR="00130EED" w:rsidRDefault="00130EED" w:rsidP="00130EED">
      <w:pPr>
        <w:numPr>
          <w:ilvl w:val="1"/>
          <w:numId w:val="35"/>
        </w:numPr>
        <w:spacing w:before="0"/>
        <w:jc w:val="left"/>
        <w:rPr>
          <w:rFonts w:cs="Arial"/>
          <w:bCs/>
          <w:iCs/>
        </w:rPr>
      </w:pPr>
      <w:r>
        <w:rPr>
          <w:rFonts w:cs="Arial"/>
          <w:bCs/>
          <w:iCs/>
        </w:rPr>
        <w:t>Uložení 3 kusů reservních lahví dýchacích přístrojů</w:t>
      </w:r>
    </w:p>
    <w:p w:rsidR="00130EED" w:rsidRDefault="00130EED" w:rsidP="00130EED">
      <w:pPr>
        <w:numPr>
          <w:ilvl w:val="0"/>
          <w:numId w:val="35"/>
        </w:numPr>
        <w:spacing w:before="0"/>
        <w:jc w:val="left"/>
        <w:rPr>
          <w:rFonts w:cs="Arial"/>
          <w:bCs/>
          <w:iCs/>
        </w:rPr>
      </w:pPr>
      <w:r>
        <w:rPr>
          <w:rFonts w:cs="Arial"/>
          <w:bCs/>
          <w:iCs/>
        </w:rPr>
        <w:t>instalace výsuvného plata do 1. pravých dveří nástavby</w:t>
      </w:r>
    </w:p>
    <w:p w:rsidR="00130EED" w:rsidRDefault="00130EED" w:rsidP="00130EED">
      <w:pPr>
        <w:numPr>
          <w:ilvl w:val="0"/>
          <w:numId w:val="35"/>
        </w:numPr>
        <w:spacing w:before="0"/>
        <w:jc w:val="left"/>
        <w:rPr>
          <w:rFonts w:cs="Arial"/>
          <w:bCs/>
          <w:iCs/>
        </w:rPr>
      </w:pPr>
      <w:r>
        <w:rPr>
          <w:rFonts w:cs="Arial"/>
          <w:bCs/>
          <w:iCs/>
        </w:rPr>
        <w:t>instalace 2 kusů pevných polic umístěných nad sebou do 1. levých dveří nástavby -</w:t>
      </w:r>
      <w:r w:rsidRPr="005C1035">
        <w:rPr>
          <w:rFonts w:cs="Arial"/>
          <w:bCs/>
          <w:iCs/>
        </w:rPr>
        <w:t xml:space="preserve"> </w:t>
      </w:r>
      <w:r>
        <w:rPr>
          <w:rFonts w:cs="Arial"/>
          <w:bCs/>
          <w:iCs/>
        </w:rPr>
        <w:t>uložení batohů s obleky</w:t>
      </w:r>
    </w:p>
    <w:p w:rsidR="00130EED" w:rsidRDefault="00130EED" w:rsidP="00130EED">
      <w:pPr>
        <w:numPr>
          <w:ilvl w:val="0"/>
          <w:numId w:val="35"/>
        </w:numPr>
        <w:spacing w:before="0"/>
        <w:jc w:val="left"/>
        <w:rPr>
          <w:rFonts w:cs="Arial"/>
          <w:bCs/>
          <w:iCs/>
        </w:rPr>
      </w:pPr>
      <w:r>
        <w:rPr>
          <w:rFonts w:cs="Arial"/>
          <w:bCs/>
          <w:iCs/>
        </w:rPr>
        <w:t>uložení bourací sekery, páčidel a drobných technických prostředků pod spodní polici 1. levých dveří nástavby</w:t>
      </w:r>
    </w:p>
    <w:p w:rsidR="00130EED" w:rsidRDefault="00130EED" w:rsidP="00130EED">
      <w:pPr>
        <w:numPr>
          <w:ilvl w:val="0"/>
          <w:numId w:val="35"/>
        </w:numPr>
        <w:spacing w:before="0"/>
        <w:jc w:val="left"/>
        <w:rPr>
          <w:rFonts w:cs="Arial"/>
          <w:bCs/>
          <w:iCs/>
        </w:rPr>
      </w:pPr>
      <w:r>
        <w:rPr>
          <w:rFonts w:cs="Arial"/>
          <w:bCs/>
          <w:iCs/>
        </w:rPr>
        <w:t>instalace nášlapného otvoru pod 1. levé dveře nástavby</w:t>
      </w:r>
    </w:p>
    <w:p w:rsidR="00130EED" w:rsidRDefault="00130EED" w:rsidP="00130EED">
      <w:pPr>
        <w:numPr>
          <w:ilvl w:val="0"/>
          <w:numId w:val="35"/>
        </w:numPr>
        <w:spacing w:before="0"/>
        <w:jc w:val="left"/>
        <w:rPr>
          <w:rFonts w:cs="Arial"/>
          <w:bCs/>
          <w:iCs/>
        </w:rPr>
      </w:pPr>
      <w:r>
        <w:rPr>
          <w:rFonts w:cs="Arial"/>
          <w:bCs/>
          <w:iCs/>
        </w:rPr>
        <w:t>instalace uložení hydrantového nástavce a klíče v prostoru účelového zařízení</w:t>
      </w:r>
    </w:p>
    <w:p w:rsidR="00130EED" w:rsidRDefault="00130EED" w:rsidP="00130EED">
      <w:pPr>
        <w:numPr>
          <w:ilvl w:val="0"/>
          <w:numId w:val="35"/>
        </w:numPr>
        <w:spacing w:before="0"/>
        <w:jc w:val="left"/>
        <w:rPr>
          <w:rFonts w:cs="Arial"/>
          <w:bCs/>
          <w:iCs/>
        </w:rPr>
      </w:pPr>
      <w:r>
        <w:rPr>
          <w:rFonts w:cs="Arial"/>
          <w:bCs/>
          <w:iCs/>
        </w:rPr>
        <w:t>instalace úložného prostoru pro 2 kusy plnících hadic „B“ u ovládání účelového zařízení, levá strana</w:t>
      </w:r>
    </w:p>
    <w:p w:rsidR="00130EED" w:rsidRDefault="00130EED" w:rsidP="00130EED">
      <w:pPr>
        <w:numPr>
          <w:ilvl w:val="0"/>
          <w:numId w:val="35"/>
        </w:numPr>
        <w:spacing w:before="0"/>
        <w:jc w:val="left"/>
        <w:rPr>
          <w:rFonts w:cs="Arial"/>
          <w:bCs/>
          <w:iCs/>
        </w:rPr>
      </w:pPr>
      <w:r>
        <w:rPr>
          <w:rFonts w:cs="Arial"/>
          <w:bCs/>
          <w:iCs/>
        </w:rPr>
        <w:t>uložení požárních hadic a proudnic</w:t>
      </w:r>
    </w:p>
    <w:p w:rsidR="00130EED" w:rsidRDefault="00130EED" w:rsidP="00130EED">
      <w:pPr>
        <w:numPr>
          <w:ilvl w:val="2"/>
          <w:numId w:val="36"/>
        </w:numPr>
        <w:tabs>
          <w:tab w:val="clear" w:pos="2160"/>
          <w:tab w:val="num" w:pos="1418"/>
        </w:tabs>
        <w:spacing w:before="0"/>
        <w:ind w:hanging="1026"/>
        <w:jc w:val="left"/>
        <w:rPr>
          <w:rFonts w:cs="Arial"/>
          <w:bCs/>
          <w:iCs/>
        </w:rPr>
      </w:pPr>
      <w:r>
        <w:rPr>
          <w:rFonts w:cs="Arial"/>
          <w:bCs/>
          <w:iCs/>
        </w:rPr>
        <w:t>boční úložné prostory zadní skříň nástavby</w:t>
      </w:r>
    </w:p>
    <w:p w:rsidR="00130EED" w:rsidRDefault="00130EED" w:rsidP="00130EED">
      <w:pPr>
        <w:numPr>
          <w:ilvl w:val="2"/>
          <w:numId w:val="36"/>
        </w:numPr>
        <w:tabs>
          <w:tab w:val="clear" w:pos="2160"/>
          <w:tab w:val="num" w:pos="1418"/>
        </w:tabs>
        <w:spacing w:before="0"/>
        <w:ind w:hanging="1026"/>
        <w:jc w:val="left"/>
        <w:rPr>
          <w:rFonts w:cs="Arial"/>
          <w:bCs/>
          <w:iCs/>
        </w:rPr>
      </w:pPr>
      <w:r>
        <w:rPr>
          <w:rFonts w:cs="Arial"/>
          <w:bCs/>
          <w:iCs/>
        </w:rPr>
        <w:t>zhotoveno z AL materiálu</w:t>
      </w:r>
    </w:p>
    <w:p w:rsidR="00130EED" w:rsidRDefault="00130EED" w:rsidP="00130EED">
      <w:pPr>
        <w:numPr>
          <w:ilvl w:val="2"/>
          <w:numId w:val="36"/>
        </w:numPr>
        <w:tabs>
          <w:tab w:val="clear" w:pos="2160"/>
          <w:tab w:val="num" w:pos="1418"/>
        </w:tabs>
        <w:spacing w:before="0"/>
        <w:ind w:hanging="1026"/>
        <w:jc w:val="left"/>
        <w:rPr>
          <w:rFonts w:cs="Arial"/>
          <w:bCs/>
          <w:iCs/>
        </w:rPr>
      </w:pPr>
      <w:r>
        <w:rPr>
          <w:rFonts w:cs="Arial"/>
          <w:bCs/>
          <w:iCs/>
        </w:rPr>
        <w:t>uložení hadic na pravé a levé straně, dvě řady nad sebou, jednotlivě členěno</w:t>
      </w:r>
    </w:p>
    <w:p w:rsidR="00130EED" w:rsidRPr="00BD1FA3" w:rsidRDefault="00130EED" w:rsidP="00130EED">
      <w:pPr>
        <w:numPr>
          <w:ilvl w:val="2"/>
          <w:numId w:val="36"/>
        </w:numPr>
        <w:tabs>
          <w:tab w:val="clear" w:pos="2160"/>
          <w:tab w:val="num" w:pos="1418"/>
        </w:tabs>
        <w:spacing w:before="0"/>
        <w:ind w:hanging="1026"/>
        <w:jc w:val="left"/>
        <w:rPr>
          <w:rFonts w:cs="Arial"/>
          <w:bCs/>
          <w:iCs/>
        </w:rPr>
      </w:pPr>
      <w:r>
        <w:rPr>
          <w:rFonts w:cs="Arial"/>
          <w:bCs/>
          <w:iCs/>
        </w:rPr>
        <w:lastRenderedPageBreak/>
        <w:t xml:space="preserve">uložení proudnic, rozdělovače, sběrače atd. pod úložnými </w:t>
      </w:r>
      <w:r w:rsidRPr="00BD1FA3">
        <w:rPr>
          <w:rFonts w:cs="Arial"/>
          <w:bCs/>
          <w:iCs/>
        </w:rPr>
        <w:t>prostory hadic</w:t>
      </w:r>
    </w:p>
    <w:p w:rsidR="00706A3F" w:rsidRDefault="00706A3F" w:rsidP="00812A3B">
      <w:pPr>
        <w:pStyle w:val="02-ODST-2"/>
        <w:numPr>
          <w:ilvl w:val="0"/>
          <w:numId w:val="0"/>
        </w:numPr>
      </w:pPr>
    </w:p>
    <w:p w:rsidR="00812A3B" w:rsidRPr="00F12B53" w:rsidRDefault="003F3779" w:rsidP="00DD0129">
      <w:pPr>
        <w:rPr>
          <w:rFonts w:cs="Arial"/>
        </w:rPr>
      </w:pPr>
      <w:r>
        <w:rPr>
          <w:rFonts w:cs="Arial"/>
        </w:rPr>
        <w:t xml:space="preserve">V případě, že po </w:t>
      </w:r>
      <w:r w:rsidR="00961722">
        <w:rPr>
          <w:rFonts w:cs="Arial"/>
        </w:rPr>
        <w:t xml:space="preserve">provedení </w:t>
      </w:r>
      <w:r w:rsidR="00814D46">
        <w:rPr>
          <w:rFonts w:cs="Arial"/>
        </w:rPr>
        <w:t>oprav</w:t>
      </w:r>
      <w:r>
        <w:rPr>
          <w:rFonts w:cs="Arial"/>
        </w:rPr>
        <w:t xml:space="preserve"> (dle zápisu v</w:t>
      </w:r>
      <w:r w:rsidR="00302C35">
        <w:rPr>
          <w:rFonts w:cs="Arial"/>
        </w:rPr>
        <w:t> příslušných protokolech</w:t>
      </w:r>
      <w:r>
        <w:rPr>
          <w:rFonts w:cs="Arial"/>
        </w:rPr>
        <w:t xml:space="preserve">) vyplyne potřeba dalších oprav a/nebo výměny dílů či jiných komponent vozidla, jejichž technický stav je hodnocen jako nevyhovující a vozidlo by bez provedení takových oprav či výměny dílů/komponent nebylo schopné provozu a plné funkčnosti, je dodavatel povinen neprodleně informovat zadavatele a formou dodatku ke smlouvě s vybraným dodavatelem bude potvrzena změna rozsahu činností dodavatele a dodavatel provede zadavatelem schválené další služby a činnosti </w:t>
      </w:r>
      <w:r w:rsidR="008358BF">
        <w:rPr>
          <w:rFonts w:cs="Arial"/>
        </w:rPr>
        <w:t>v rámci díla, jehož účelem je ze strany zadavatele získat fu</w:t>
      </w:r>
      <w:r w:rsidR="00961722">
        <w:rPr>
          <w:rFonts w:cs="Arial"/>
        </w:rPr>
        <w:t>nkční vozidlo způsobilé provozu</w:t>
      </w:r>
      <w:r w:rsidR="008358BF">
        <w:rPr>
          <w:rFonts w:cs="Arial"/>
        </w:rPr>
        <w:t xml:space="preserve"> ve smyslu příslušných právních předpisů.</w:t>
      </w:r>
    </w:p>
    <w:p w:rsidR="00AF26B7" w:rsidRPr="00584106" w:rsidRDefault="00AF26B7" w:rsidP="00584106">
      <w:pPr>
        <w:pStyle w:val="02-ODST-2"/>
        <w:rPr>
          <w:b/>
        </w:rPr>
      </w:pPr>
      <w:r w:rsidRPr="00584106">
        <w:rPr>
          <w:b/>
        </w:rPr>
        <w:t>Technické podmínky realizace</w:t>
      </w:r>
      <w:r w:rsidR="00AA1B73">
        <w:rPr>
          <w:b/>
        </w:rPr>
        <w:t xml:space="preserve"> a další požadavky zadavatele</w:t>
      </w:r>
    </w:p>
    <w:p w:rsidR="00164CAE" w:rsidRDefault="00164CAE" w:rsidP="00164CAE">
      <w:pPr>
        <w:spacing w:before="0"/>
      </w:pPr>
    </w:p>
    <w:p w:rsidR="0065418F" w:rsidRDefault="00AA1B73" w:rsidP="00943A3B">
      <w:pPr>
        <w:pStyle w:val="05-ODST-3"/>
      </w:pPr>
      <w:r>
        <w:t xml:space="preserve">Zadavatel požaduje </w:t>
      </w:r>
      <w:r w:rsidR="0065418F">
        <w:t>posouzení náročnosti zakázky.</w:t>
      </w:r>
    </w:p>
    <w:p w:rsidR="00E029AF" w:rsidRDefault="00AA1B73" w:rsidP="00943A3B">
      <w:pPr>
        <w:pStyle w:val="05-ODST-3"/>
      </w:pPr>
      <w:r>
        <w:t>Zadavatel požaduje p</w:t>
      </w:r>
      <w:r w:rsidR="00E029AF">
        <w:t xml:space="preserve">ředložení technologického postupu </w:t>
      </w:r>
      <w:r w:rsidR="0065418F">
        <w:t xml:space="preserve">opravy </w:t>
      </w:r>
      <w:r w:rsidR="00E029AF">
        <w:t>a veškeré technické dokumentace vztahující se k realizaci díla. Zadavatel má výlučné právo kontroly veškeré dokumentace zpracované dodavatelem.</w:t>
      </w:r>
    </w:p>
    <w:p w:rsidR="00524103" w:rsidRDefault="00524103" w:rsidP="00943A3B">
      <w:pPr>
        <w:pStyle w:val="05-ODST-3"/>
      </w:pPr>
      <w:r>
        <w:t>Vybraný dodavatel předloží před zahájením prací veškeré jím zpracované technologické předpisy a postupy týkající se prováděných prací ke schválení zadavateli</w:t>
      </w:r>
      <w:r w:rsidR="00BC0327">
        <w:t>.</w:t>
      </w:r>
    </w:p>
    <w:p w:rsidR="00E029AF" w:rsidRDefault="00AA1B73" w:rsidP="00943A3B">
      <w:pPr>
        <w:pStyle w:val="05-ODST-3"/>
      </w:pPr>
      <w:r>
        <w:t>Zadavatel požaduje p</w:t>
      </w:r>
      <w:r w:rsidR="00E029AF">
        <w:t>rovedení díla v rozsahu a způsobem sjednaným mezi stranami dle požadavků zadavatele uvedených v této ZD a při dodržení všech postupů oprav a montáží určených výrobcem vozidla, popř. výrobcem použitých ND.</w:t>
      </w:r>
    </w:p>
    <w:p w:rsidR="00302C35" w:rsidRDefault="00AA1B73" w:rsidP="00943A3B">
      <w:pPr>
        <w:pStyle w:val="05-ODST-3"/>
      </w:pPr>
      <w:r>
        <w:t>V</w:t>
      </w:r>
      <w:r w:rsidR="00E029AF">
        <w:t xml:space="preserve">eškeré ND, výrobky, komponenty a jiné materiály užité dodavatelem v rámci realizace díla </w:t>
      </w:r>
      <w:r w:rsidR="00727E16">
        <w:t xml:space="preserve">musí být </w:t>
      </w:r>
      <w:r w:rsidR="00E029AF">
        <w:t>nové, nepoužité, kvalitou nejvyšší jakosti a musí odpoví</w:t>
      </w:r>
      <w:r w:rsidR="0001554B">
        <w:t>dat podmínkám a požadavkům stan</w:t>
      </w:r>
      <w:r w:rsidR="00E029AF">
        <w:t>o</w:t>
      </w:r>
      <w:r w:rsidR="0001554B">
        <w:t>v</w:t>
      </w:r>
      <w:r w:rsidR="00E029AF">
        <w:t xml:space="preserve">eným </w:t>
      </w:r>
      <w:r w:rsidR="0001554B">
        <w:t>obecně závaznými právními předpisy, technickými předpisy, normami a pravidly užívanými v České republice.</w:t>
      </w:r>
    </w:p>
    <w:p w:rsidR="00302C35" w:rsidRDefault="00AA1B73" w:rsidP="00943A3B">
      <w:pPr>
        <w:pStyle w:val="05-ODST-3"/>
      </w:pPr>
      <w:r>
        <w:t>D</w:t>
      </w:r>
      <w:r w:rsidR="00302C35">
        <w:t xml:space="preserve">ílo </w:t>
      </w:r>
      <w:r w:rsidR="00727E16">
        <w:t xml:space="preserve">musí být </w:t>
      </w:r>
      <w:r w:rsidR="00302C35">
        <w:t>prováděno pouze pracovníky s příslušnou odbornou znalostí.</w:t>
      </w:r>
    </w:p>
    <w:p w:rsidR="00AA1B73" w:rsidRDefault="00AA1B73" w:rsidP="00943A3B">
      <w:pPr>
        <w:pStyle w:val="05-ODST-3"/>
      </w:pPr>
      <w:r>
        <w:t>Dodavatel je povinen umožnit zadavateli kontrolu díla v místě plnění.</w:t>
      </w:r>
    </w:p>
    <w:p w:rsidR="00AF26B7" w:rsidRPr="00FC213F" w:rsidRDefault="008E74BB" w:rsidP="00FC213F">
      <w:pPr>
        <w:pStyle w:val="05-ODST-3"/>
      </w:pPr>
      <w:r w:rsidRPr="00FC213F">
        <w:t>Z</w:t>
      </w:r>
      <w:r w:rsidR="00AF26B7" w:rsidRPr="00FC213F">
        <w:t xml:space="preserve">adavatel požaduje záruku za dílo v délce trvání </w:t>
      </w:r>
      <w:r w:rsidR="00B92771" w:rsidRPr="00FC213F">
        <w:t xml:space="preserve">minimálně </w:t>
      </w:r>
      <w:r w:rsidR="00FF5EFF" w:rsidRPr="00FC213F">
        <w:t>24</w:t>
      </w:r>
      <w:r w:rsidR="00B92771" w:rsidRPr="00FC213F">
        <w:t xml:space="preserve"> </w:t>
      </w:r>
      <w:r w:rsidR="00AF26B7" w:rsidRPr="00FC213F">
        <w:t>měsíců</w:t>
      </w:r>
      <w:r w:rsidRPr="00FC213F">
        <w:t>, včetně záruky na jednotlivé náhradní díly, pro něž se vystavuje samostatný záruční list.</w:t>
      </w:r>
    </w:p>
    <w:p w:rsidR="00AF26B7" w:rsidRPr="00FC213F" w:rsidRDefault="008E74BB" w:rsidP="00FC213F">
      <w:pPr>
        <w:pStyle w:val="05-ODST-3"/>
      </w:pPr>
      <w:r w:rsidRPr="00FC213F">
        <w:t>Z</w:t>
      </w:r>
      <w:r w:rsidR="00AF26B7" w:rsidRPr="00FC213F">
        <w:t>adavatel požaduje zajištění záručního servisu dle podmínek uvedených v návrhu smlouvy, který je přílohou č. 1 této zadávací dokumentace</w:t>
      </w:r>
      <w:r w:rsidR="002A06FF" w:rsidRPr="00FC213F">
        <w:t xml:space="preserve"> </w:t>
      </w:r>
      <w:r w:rsidR="00781C7F" w:rsidRPr="00FC213F">
        <w:t>a v</w:t>
      </w:r>
      <w:r w:rsidR="002A06FF" w:rsidRPr="00FC213F">
        <w:t xml:space="preserve"> </w:t>
      </w:r>
      <w:r w:rsidR="00781C7F" w:rsidRPr="00FC213F">
        <w:t>souladu s platnou legislativou.</w:t>
      </w:r>
      <w:r w:rsidR="00AF26B7" w:rsidRPr="00FC213F">
        <w:t xml:space="preserve"> </w:t>
      </w:r>
    </w:p>
    <w:p w:rsidR="00B92771" w:rsidRPr="00FC213F" w:rsidRDefault="002A06FF" w:rsidP="00FC213F">
      <w:pPr>
        <w:pStyle w:val="05-ODST-3"/>
      </w:pPr>
      <w:r w:rsidRPr="00FC213F">
        <w:t>P</w:t>
      </w:r>
      <w:r w:rsidR="00AF26B7" w:rsidRPr="00FC213F">
        <w:t xml:space="preserve">ředmět zakázky bude splňovat kvalitativní požadavky definované platnými normami ČSN či EN v případě, že příslušné české normy neexistují. Doporučené </w:t>
      </w:r>
      <w:r w:rsidR="00CA1D1C" w:rsidRPr="00FC213F">
        <w:t xml:space="preserve">ustanovení </w:t>
      </w:r>
      <w:r w:rsidR="00AF26B7" w:rsidRPr="00FC213F">
        <w:t>nor</w:t>
      </w:r>
      <w:r w:rsidR="00CA1D1C" w:rsidRPr="00FC213F">
        <w:t>e</w:t>
      </w:r>
      <w:r w:rsidR="00AF26B7" w:rsidRPr="00FC213F">
        <w:t>m ČSN či EN se pro realizaci předmětu zakázky považují za závazn</w:t>
      </w:r>
      <w:r w:rsidR="00CA1D1C" w:rsidRPr="00FC213F">
        <w:t>á</w:t>
      </w:r>
      <w:r w:rsidR="00AF26B7" w:rsidRPr="00FC213F">
        <w:t>.</w:t>
      </w:r>
    </w:p>
    <w:p w:rsidR="00D7799F" w:rsidRDefault="00D7799F" w:rsidP="00785BE0">
      <w:pPr>
        <w:pStyle w:val="05-ODST-3"/>
        <w:numPr>
          <w:ilvl w:val="0"/>
          <w:numId w:val="0"/>
        </w:numPr>
        <w:spacing w:before="0"/>
        <w:ind w:left="1134"/>
      </w:pPr>
    </w:p>
    <w:p w:rsidR="00D9695B" w:rsidRDefault="00D9695B" w:rsidP="00785BE0">
      <w:pPr>
        <w:pStyle w:val="05-ODST-3"/>
        <w:numPr>
          <w:ilvl w:val="0"/>
          <w:numId w:val="0"/>
        </w:numPr>
        <w:spacing w:before="0"/>
        <w:ind w:left="1134"/>
      </w:pPr>
    </w:p>
    <w:p w:rsidR="00D9695B" w:rsidRPr="009D153C" w:rsidRDefault="00D9695B" w:rsidP="00D9695B">
      <w:pPr>
        <w:pStyle w:val="02-ODST-2"/>
        <w:rPr>
          <w:b/>
        </w:rPr>
      </w:pPr>
      <w:r>
        <w:rPr>
          <w:b/>
        </w:rPr>
        <w:t>Provádění prací</w:t>
      </w:r>
    </w:p>
    <w:p w:rsidR="00D9695B" w:rsidRDefault="00D9695B" w:rsidP="00D9695B">
      <w:pPr>
        <w:pStyle w:val="05-ODST-3"/>
      </w:pPr>
      <w:r>
        <w:t>Všechny práce a dodávky musí odpovídat ČSN nebo EN, a to i když jsou jenom doporučené, a platným obecně závazným právním předpisům.</w:t>
      </w:r>
    </w:p>
    <w:p w:rsidR="00D9695B" w:rsidRDefault="00D9695B" w:rsidP="00D9695B">
      <w:pPr>
        <w:pStyle w:val="05-ODST-3"/>
      </w:pPr>
      <w:r>
        <w:t xml:space="preserve">Vybraný </w:t>
      </w:r>
      <w:r w:rsidR="005061E2">
        <w:t xml:space="preserve">dodavatel </w:t>
      </w:r>
      <w:r>
        <w:t>odpovídá za škodu na vozidle až do řádného předání a převzetí vozidla zadavatelem.</w:t>
      </w:r>
    </w:p>
    <w:p w:rsidR="00907C6A" w:rsidRDefault="00907C6A" w:rsidP="00C509CE">
      <w:pPr>
        <w:pStyle w:val="05-ODST-3"/>
      </w:pPr>
    </w:p>
    <w:p w:rsidR="00D9695B" w:rsidRDefault="00D9695B" w:rsidP="00D9695B">
      <w:pPr>
        <w:pStyle w:val="05-ODST-3"/>
      </w:pPr>
      <w:r>
        <w:t xml:space="preserve">Vybraný </w:t>
      </w:r>
      <w:r w:rsidR="005061E2">
        <w:t>dodavatel</w:t>
      </w:r>
      <w:r w:rsidR="005061E2" w:rsidRPr="002A7118">
        <w:t xml:space="preserve"> </w:t>
      </w:r>
      <w:r w:rsidRPr="002A7118">
        <w:t>výslovně garantuje ekologickou likvidaci vymontovaných dílů, event. nebezpečných odpadů na jím zajištěné skládce</w:t>
      </w:r>
      <w:r>
        <w:t xml:space="preserve"> na jeho vlastní náklady, které jsou součástí nabídkové ceny.</w:t>
      </w:r>
    </w:p>
    <w:p w:rsidR="009E5A65" w:rsidRDefault="009E5A65" w:rsidP="009E5A65">
      <w:pPr>
        <w:pStyle w:val="05-ODST-3"/>
        <w:numPr>
          <w:ilvl w:val="0"/>
          <w:numId w:val="0"/>
        </w:numPr>
        <w:ind w:left="1134"/>
      </w:pPr>
    </w:p>
    <w:p w:rsidR="00AF26B7" w:rsidRPr="007504E0" w:rsidRDefault="00AF26B7" w:rsidP="007504E0">
      <w:pPr>
        <w:pStyle w:val="02-ODST-2"/>
        <w:rPr>
          <w:b/>
        </w:rPr>
      </w:pPr>
      <w:r w:rsidRPr="007504E0">
        <w:rPr>
          <w:b/>
        </w:rPr>
        <w:t>Zaměření a zúčtování prací</w:t>
      </w:r>
    </w:p>
    <w:p w:rsidR="0059411E" w:rsidRDefault="00AF26B7" w:rsidP="0059411E">
      <w:r>
        <w:t>Není-li v</w:t>
      </w:r>
      <w:r w:rsidR="00C2111B">
        <w:t xml:space="preserve"> této </w:t>
      </w:r>
      <w:r>
        <w:t>zadávací</w:t>
      </w:r>
      <w:r w:rsidR="00C2111B">
        <w:t xml:space="preserve"> dokumentaci</w:t>
      </w:r>
      <w:r>
        <w:t xml:space="preserve"> uvedeno jinak, jsou v jednotkových cenách zahrnuty </w:t>
      </w:r>
      <w:r w:rsidR="0059411E">
        <w:t>mimo jiné náklady na tyto služby a výkony:</w:t>
      </w:r>
    </w:p>
    <w:p w:rsidR="0059411E" w:rsidRPr="0059411E" w:rsidRDefault="0059411E" w:rsidP="00CF6CF8">
      <w:pPr>
        <w:pStyle w:val="05-ODST-3"/>
      </w:pPr>
      <w:r w:rsidRPr="0059411E">
        <w:t>náklady na opatření</w:t>
      </w:r>
      <w:r>
        <w:t xml:space="preserve"> k zajištění bezpečnosti práce,</w:t>
      </w:r>
    </w:p>
    <w:p w:rsidR="0059411E" w:rsidRPr="0059411E" w:rsidRDefault="0059411E" w:rsidP="00CF6CF8">
      <w:pPr>
        <w:pStyle w:val="05-ODST-3"/>
      </w:pPr>
      <w:r w:rsidRPr="0059411E">
        <w:lastRenderedPageBreak/>
        <w:t>náklady na platby za požadované záruky a pojištění</w:t>
      </w:r>
    </w:p>
    <w:p w:rsidR="0059411E" w:rsidRPr="0059411E" w:rsidRDefault="0059411E" w:rsidP="00CF6CF8">
      <w:pPr>
        <w:pStyle w:val="05-ODST-3"/>
      </w:pPr>
      <w:r w:rsidRPr="0059411E">
        <w:t>náklady na vešk</w:t>
      </w:r>
      <w:r>
        <w:t xml:space="preserve">eré pomocné materiály, hmoty, díly </w:t>
      </w:r>
      <w:r w:rsidRPr="0059411E">
        <w:t>a výkony</w:t>
      </w:r>
    </w:p>
    <w:p w:rsidR="003A6C1E" w:rsidRDefault="0059411E" w:rsidP="00CF6CF8">
      <w:pPr>
        <w:pStyle w:val="05-ODST-3"/>
      </w:pPr>
      <w:r w:rsidRPr="0059411E">
        <w:t xml:space="preserve">náklady na veškeré pomocné práce, výkony a </w:t>
      </w:r>
      <w:proofErr w:type="spellStart"/>
      <w:r w:rsidRPr="0059411E">
        <w:t>přípomoci</w:t>
      </w:r>
      <w:proofErr w:type="spellEnd"/>
      <w:r w:rsidRPr="0059411E">
        <w:t>, nejsou-li oceněny samostatnou položkou</w:t>
      </w:r>
    </w:p>
    <w:p w:rsidR="000D0978" w:rsidRDefault="000D0978" w:rsidP="000D0978">
      <w:pPr>
        <w:pStyle w:val="05-ODST-3"/>
        <w:numPr>
          <w:ilvl w:val="0"/>
          <w:numId w:val="0"/>
        </w:numPr>
        <w:ind w:left="1134"/>
      </w:pP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59411E" w:rsidP="000D0978">
      <w:pPr>
        <w:pStyle w:val="05-ODST-3"/>
      </w:pPr>
      <w:r>
        <w:t xml:space="preserve">dopravu vozidla do a </w:t>
      </w:r>
      <w:r w:rsidR="00A4063A">
        <w:t>z místa plnění</w:t>
      </w:r>
    </w:p>
    <w:p w:rsidR="00AF26B7" w:rsidRDefault="00AF26B7" w:rsidP="005614CA">
      <w:pPr>
        <w:pStyle w:val="01-L"/>
      </w:pPr>
      <w:r>
        <w:t>Obchodní podmínky</w:t>
      </w:r>
      <w:r w:rsidR="001E21B9">
        <w:t>,</w:t>
      </w:r>
      <w:r>
        <w:t xml:space="preserve"> včetně platebních </w:t>
      </w:r>
    </w:p>
    <w:p w:rsidR="00AF26B7" w:rsidRPr="005614CA" w:rsidRDefault="00AF26B7" w:rsidP="005614CA">
      <w:pPr>
        <w:pStyle w:val="02-ODST-2"/>
        <w:rPr>
          <w:b/>
        </w:rPr>
      </w:pPr>
      <w:r w:rsidRPr="005614CA">
        <w:rPr>
          <w:b/>
        </w:rPr>
        <w:t>Smluvní podmínky</w:t>
      </w:r>
    </w:p>
    <w:p w:rsidR="001E21B9" w:rsidRDefault="001E21B9" w:rsidP="00271716">
      <w:r>
        <w:t xml:space="preserve">Detailní </w:t>
      </w:r>
      <w:r w:rsidRPr="001E21B9">
        <w:t>návrh smluvních podmínek je uveden v návrhu smlouvy o díl</w:t>
      </w:r>
      <w:r>
        <w:t>o</w:t>
      </w:r>
      <w:r w:rsidR="004A7200">
        <w:t xml:space="preserve">, </w:t>
      </w:r>
      <w:r>
        <w:t xml:space="preserve">jenž </w:t>
      </w:r>
      <w:r w:rsidRPr="001E21B9">
        <w:t>je přílohou č. 1 této ZD (dále a výše též jen „návrh smlouvy“) a je pro uchazeče závazný.</w:t>
      </w:r>
    </w:p>
    <w:p w:rsidR="00AF26B7" w:rsidRDefault="00AF26B7" w:rsidP="00C5495B">
      <w:pPr>
        <w:pStyle w:val="02-ODST-2"/>
        <w:rPr>
          <w:b/>
        </w:rPr>
      </w:pPr>
      <w:r w:rsidRPr="00C5495B">
        <w:rPr>
          <w:b/>
        </w:rPr>
        <w:t>Platební a fakturační podmínky</w:t>
      </w:r>
      <w:r w:rsidR="004A7200">
        <w:rPr>
          <w:b/>
        </w:rPr>
        <w:t xml:space="preserve"> – výtah z ustanovení uvedených v příloze č. 1 této ZD</w:t>
      </w:r>
      <w:r w:rsidRPr="00C5495B">
        <w:rPr>
          <w:b/>
        </w:rPr>
        <w:tab/>
      </w:r>
    </w:p>
    <w:p w:rsidR="001E21B9" w:rsidRPr="001E21B9" w:rsidRDefault="001E21B9" w:rsidP="00DE5E27">
      <w:pPr>
        <w:pStyle w:val="05-ODST-3"/>
      </w:pPr>
      <w:r w:rsidRPr="001E21B9">
        <w:t>Zadavatel neposkytuje zálohy.</w:t>
      </w:r>
    </w:p>
    <w:p w:rsidR="001E21B9" w:rsidRPr="001E21B9" w:rsidRDefault="001E21B9" w:rsidP="00DE5E27">
      <w:pPr>
        <w:pStyle w:val="05-ODST-3"/>
      </w:pPr>
      <w:r w:rsidRPr="001E21B9">
        <w:t xml:space="preserve">Podkladem pro zaplacení sjednané ceny je daňový doklad – faktura, kterou vystaví dodavatel. Zadavatel se zavazuje platit za řádně provedený a bezvadný předmět plnění po jeho dokončení a předání zadavateli, a to po podpisu předávacího protokolu oběma stranami. </w:t>
      </w:r>
    </w:p>
    <w:p w:rsidR="001E21B9" w:rsidRPr="001E21B9" w:rsidRDefault="001E21B9" w:rsidP="00DE5E27">
      <w:pPr>
        <w:pStyle w:val="05-ODST-3"/>
      </w:pPr>
      <w:r w:rsidRPr="001E21B9">
        <w:t>Splatnost daňového dokladu – faktury je 30 dnů ode dne jejího prokazatelného doručení zadavateli.</w:t>
      </w:r>
    </w:p>
    <w:p w:rsidR="001E21B9" w:rsidRPr="001E21B9" w:rsidRDefault="001E21B9" w:rsidP="00DE5E27">
      <w:pPr>
        <w:pStyle w:val="05-ODST-3"/>
      </w:pPr>
      <w:r w:rsidRPr="001E21B9">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protokol o předání a převzetí díla. Nedílnou součástí faktury – daňového dokladu musí též být </w:t>
      </w:r>
      <w:r w:rsidRPr="001E21B9">
        <w:rPr>
          <w:rFonts w:cs="Arial"/>
        </w:rPr>
        <w:t>oceněný soupis provedených prací a dodávek, které jsou touto fakturou účtovány, písemně odsouhlasený pověřeným zástupcem zadavatele s uvedením CZ CPA kódů.</w:t>
      </w:r>
    </w:p>
    <w:p w:rsidR="001E21B9" w:rsidRPr="001E21B9" w:rsidRDefault="001E21B9" w:rsidP="00DE5E27">
      <w:pPr>
        <w:pStyle w:val="05-ODST-3"/>
      </w:pPr>
      <w:r w:rsidRPr="001E21B9">
        <w:rPr>
          <w:rFonts w:cs="Arial"/>
        </w:rPr>
        <w:t xml:space="preserve">Platba </w:t>
      </w:r>
      <w:r w:rsidRPr="001E21B9">
        <w:t>za předmět plnění bude provedena bezhotovostním převodem z účtu zadavatele na účet dodavatele. Dodavatel je povinen mít veden účet u peněžního ústavu v České republice a toto číslo bankovního účtu dodavatele vedeného u některého peněžního ústavu v České republice bude též uvedeno na faktuře – daňovém dokladu vystaveného dodavatelem.</w:t>
      </w:r>
    </w:p>
    <w:p w:rsidR="001E21B9" w:rsidRPr="001E21B9" w:rsidRDefault="001E21B9" w:rsidP="00DE5E27">
      <w:pPr>
        <w:pStyle w:val="05-ODST-3"/>
      </w:pPr>
      <w:r w:rsidRPr="001E21B9">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30 dnů ode dne doručení. </w:t>
      </w:r>
    </w:p>
    <w:p w:rsidR="001E21B9" w:rsidRDefault="001E21B9" w:rsidP="00DE5E27">
      <w:pPr>
        <w:pStyle w:val="05-ODST-3"/>
      </w:pPr>
      <w:r w:rsidRPr="001E21B9">
        <w:t xml:space="preserve">Bližší platební a fakturační podmínky </w:t>
      </w:r>
      <w:r>
        <w:t xml:space="preserve">jsou uvedeny v návrhu smlouvy </w:t>
      </w:r>
      <w:r w:rsidRPr="001E21B9">
        <w:t>(v případě rozporu mezi zněním platebních podmínek uvedených v této ZD a platebních podmínek uvedených v návrhu smlouvy mají pře</w:t>
      </w:r>
      <w:r>
        <w:t>dnost ustanovení návrhu smlouvy</w:t>
      </w:r>
      <w:r w:rsidR="004A7200">
        <w:t>)</w:t>
      </w:r>
      <w:r>
        <w:t>.</w:t>
      </w:r>
    </w:p>
    <w:p w:rsidR="00AF26B7" w:rsidRDefault="00AF26B7" w:rsidP="004F05DD">
      <w:pPr>
        <w:pStyle w:val="01-L"/>
      </w:pPr>
      <w:r>
        <w:t>Způsob zpracování nabídkové ceny</w:t>
      </w:r>
    </w:p>
    <w:p w:rsidR="00BA703C" w:rsidRDefault="00CB51C7" w:rsidP="00CB51C7">
      <w:r>
        <w:t>Nabídk</w:t>
      </w:r>
      <w:r w:rsidR="006B6EE0">
        <w:t xml:space="preserve">ová cena </w:t>
      </w:r>
      <w:r>
        <w:t xml:space="preserve">bude zpracována </w:t>
      </w:r>
      <w:r w:rsidRPr="004F52BF">
        <w:t xml:space="preserve">za kompletní </w:t>
      </w:r>
      <w:r w:rsidR="006B6EE0">
        <w:t>provedení díla</w:t>
      </w:r>
      <w:r w:rsidRPr="004F52BF">
        <w:t xml:space="preserve"> </w:t>
      </w:r>
      <w:r w:rsidR="00D374B8">
        <w:t>(</w:t>
      </w:r>
      <w:r w:rsidRPr="004F52BF">
        <w:t xml:space="preserve">provedení všech činností </w:t>
      </w:r>
      <w:r w:rsidR="00D374B8">
        <w:t>dle</w:t>
      </w:r>
      <w:r w:rsidRPr="004F52BF">
        <w:t xml:space="preserve"> zadání a </w:t>
      </w:r>
      <w:r>
        <w:t xml:space="preserve">příp. </w:t>
      </w:r>
      <w:r w:rsidRPr="004F52BF">
        <w:t>zjištění na prohlídce</w:t>
      </w:r>
      <w:r w:rsidR="004B3703">
        <w:t xml:space="preserve"> </w:t>
      </w:r>
      <w:r w:rsidR="00142675">
        <w:t>vozidla</w:t>
      </w:r>
      <w:r w:rsidR="004B3703">
        <w:t>)</w:t>
      </w:r>
      <w:r w:rsidRPr="004F52BF">
        <w:t xml:space="preserve"> zpracováním oceněného výkazu výměr</w:t>
      </w:r>
      <w:r w:rsidR="00142675">
        <w:t xml:space="preserve"> – položkového rozpočtu</w:t>
      </w:r>
      <w:r w:rsidR="008B4F42">
        <w:t xml:space="preserve"> v níže uvedeném členění</w:t>
      </w:r>
      <w:r w:rsidR="00BA703C">
        <w:t>:</w:t>
      </w:r>
    </w:p>
    <w:p w:rsidR="00BA703C" w:rsidRDefault="00BA703C" w:rsidP="00CB51C7"/>
    <w:p w:rsidR="00E90461" w:rsidRDefault="00E90461" w:rsidP="00CB51C7"/>
    <w:tbl>
      <w:tblPr>
        <w:tblW w:w="8920" w:type="dxa"/>
        <w:tblInd w:w="55" w:type="dxa"/>
        <w:tblCellMar>
          <w:left w:w="70" w:type="dxa"/>
          <w:right w:w="70" w:type="dxa"/>
        </w:tblCellMar>
        <w:tblLook w:val="04A0" w:firstRow="1" w:lastRow="0" w:firstColumn="1" w:lastColumn="0" w:noHBand="0" w:noVBand="1"/>
      </w:tblPr>
      <w:tblGrid>
        <w:gridCol w:w="5780"/>
        <w:gridCol w:w="3140"/>
      </w:tblGrid>
      <w:tr w:rsidR="00FF2424" w:rsidRPr="00FF2424" w:rsidTr="00FF2424">
        <w:trPr>
          <w:trHeight w:val="300"/>
        </w:trPr>
        <w:tc>
          <w:tcPr>
            <w:tcW w:w="5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b/>
                <w:bCs/>
                <w:color w:val="000000"/>
              </w:rPr>
            </w:pPr>
            <w:r w:rsidRPr="00FF2424">
              <w:rPr>
                <w:rFonts w:cs="Arial"/>
                <w:b/>
                <w:bCs/>
                <w:iCs/>
                <w:color w:val="000000"/>
              </w:rPr>
              <w:lastRenderedPageBreak/>
              <w:t>Oprava nástavby vozidla:</w:t>
            </w:r>
          </w:p>
        </w:tc>
        <w:tc>
          <w:tcPr>
            <w:tcW w:w="3140" w:type="dxa"/>
            <w:tcBorders>
              <w:top w:val="single" w:sz="4" w:space="0" w:color="auto"/>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práci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materiál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000000" w:fill="D9D9D9"/>
            <w:noWrap/>
            <w:vAlign w:val="center"/>
            <w:hideMark/>
          </w:tcPr>
          <w:p w:rsidR="00FF2424" w:rsidRPr="00FF2424" w:rsidRDefault="00FF2424" w:rsidP="00FF2424">
            <w:pPr>
              <w:spacing w:before="0"/>
              <w:rPr>
                <w:rFonts w:cs="Arial"/>
                <w:color w:val="000000"/>
              </w:rPr>
            </w:pPr>
            <w:r w:rsidRPr="00FF2424">
              <w:rPr>
                <w:rFonts w:cs="Arial"/>
                <w:color w:val="000000"/>
              </w:rPr>
              <w:t>Cena celkem</w:t>
            </w:r>
          </w:p>
        </w:tc>
        <w:tc>
          <w:tcPr>
            <w:tcW w:w="3140" w:type="dxa"/>
            <w:tcBorders>
              <w:top w:val="nil"/>
              <w:left w:val="nil"/>
              <w:bottom w:val="single" w:sz="4" w:space="0" w:color="auto"/>
              <w:right w:val="single" w:sz="4" w:space="0" w:color="auto"/>
            </w:tcBorders>
            <w:shd w:val="clear" w:color="000000" w:fill="D9D9D9"/>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b/>
                <w:bCs/>
                <w:color w:val="000000"/>
              </w:rPr>
            </w:pPr>
            <w:r w:rsidRPr="00FF2424">
              <w:rPr>
                <w:rFonts w:cs="Arial"/>
                <w:b/>
                <w:bCs/>
                <w:iCs/>
                <w:color w:val="000000"/>
              </w:rPr>
              <w:t>Oprava podvozkové a motorové části:</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práci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materiál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000000" w:fill="D9D9D9"/>
            <w:noWrap/>
            <w:vAlign w:val="center"/>
            <w:hideMark/>
          </w:tcPr>
          <w:p w:rsidR="00FF2424" w:rsidRPr="00FF2424" w:rsidRDefault="00FF2424" w:rsidP="00FF2424">
            <w:pPr>
              <w:spacing w:before="0"/>
              <w:rPr>
                <w:rFonts w:cs="Arial"/>
                <w:color w:val="000000"/>
              </w:rPr>
            </w:pPr>
            <w:r w:rsidRPr="00FF2424">
              <w:rPr>
                <w:rFonts w:cs="Arial"/>
                <w:color w:val="000000"/>
              </w:rPr>
              <w:t>Cena celkem</w:t>
            </w:r>
          </w:p>
        </w:tc>
        <w:tc>
          <w:tcPr>
            <w:tcW w:w="3140" w:type="dxa"/>
            <w:tcBorders>
              <w:top w:val="nil"/>
              <w:left w:val="nil"/>
              <w:bottom w:val="single" w:sz="4" w:space="0" w:color="auto"/>
              <w:right w:val="single" w:sz="4" w:space="0" w:color="auto"/>
            </w:tcBorders>
            <w:shd w:val="clear" w:color="000000" w:fill="D9D9D9"/>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b/>
                <w:bCs/>
                <w:color w:val="000000"/>
              </w:rPr>
            </w:pPr>
            <w:r w:rsidRPr="00FF2424">
              <w:rPr>
                <w:rFonts w:cs="Arial"/>
                <w:b/>
                <w:bCs/>
                <w:iCs/>
                <w:color w:val="000000"/>
              </w:rPr>
              <w:t>Oprava ovládání účelového zařízení:</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práci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materiál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000000" w:fill="D9D9D9"/>
            <w:noWrap/>
            <w:vAlign w:val="center"/>
            <w:hideMark/>
          </w:tcPr>
          <w:p w:rsidR="00FF2424" w:rsidRPr="00FF2424" w:rsidRDefault="00FF2424" w:rsidP="00FF2424">
            <w:pPr>
              <w:spacing w:before="0"/>
              <w:rPr>
                <w:rFonts w:cs="Arial"/>
                <w:color w:val="000000"/>
              </w:rPr>
            </w:pPr>
            <w:r w:rsidRPr="00FF2424">
              <w:rPr>
                <w:rFonts w:cs="Arial"/>
                <w:color w:val="000000"/>
              </w:rPr>
              <w:t>Cena celkem</w:t>
            </w:r>
          </w:p>
        </w:tc>
        <w:tc>
          <w:tcPr>
            <w:tcW w:w="3140" w:type="dxa"/>
            <w:tcBorders>
              <w:top w:val="nil"/>
              <w:left w:val="nil"/>
              <w:bottom w:val="single" w:sz="4" w:space="0" w:color="auto"/>
              <w:right w:val="single" w:sz="4" w:space="0" w:color="auto"/>
            </w:tcBorders>
            <w:shd w:val="clear" w:color="000000" w:fill="D9D9D9"/>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b/>
                <w:bCs/>
                <w:color w:val="000000"/>
              </w:rPr>
            </w:pPr>
            <w:r w:rsidRPr="00FF2424">
              <w:rPr>
                <w:rFonts w:cs="Arial"/>
                <w:b/>
                <w:bCs/>
                <w:iCs/>
                <w:color w:val="000000"/>
              </w:rPr>
              <w:t>Oprava osvětlení úložných prostorů a výstražných světel:</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práci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materiál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000000" w:fill="D9D9D9"/>
            <w:noWrap/>
            <w:vAlign w:val="center"/>
            <w:hideMark/>
          </w:tcPr>
          <w:p w:rsidR="00FF2424" w:rsidRPr="00FF2424" w:rsidRDefault="00FF2424" w:rsidP="00FF2424">
            <w:pPr>
              <w:spacing w:before="0"/>
              <w:rPr>
                <w:rFonts w:cs="Arial"/>
                <w:color w:val="000000"/>
              </w:rPr>
            </w:pPr>
            <w:r w:rsidRPr="00FF2424">
              <w:rPr>
                <w:rFonts w:cs="Arial"/>
                <w:color w:val="000000"/>
              </w:rPr>
              <w:t>Cena celkem</w:t>
            </w:r>
          </w:p>
        </w:tc>
        <w:tc>
          <w:tcPr>
            <w:tcW w:w="3140" w:type="dxa"/>
            <w:tcBorders>
              <w:top w:val="nil"/>
              <w:left w:val="nil"/>
              <w:bottom w:val="single" w:sz="4" w:space="0" w:color="auto"/>
              <w:right w:val="single" w:sz="4" w:space="0" w:color="auto"/>
            </w:tcBorders>
            <w:shd w:val="clear" w:color="000000" w:fill="D9D9D9"/>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b/>
                <w:bCs/>
                <w:color w:val="000000"/>
              </w:rPr>
            </w:pPr>
            <w:r w:rsidRPr="00FF2424">
              <w:rPr>
                <w:rFonts w:cs="Arial"/>
                <w:b/>
                <w:bCs/>
                <w:iCs/>
                <w:color w:val="000000"/>
              </w:rPr>
              <w:t>Oprava úložných prostorů pro požární výbavu:</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práci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51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color w:val="000000"/>
              </w:rPr>
            </w:pPr>
            <w:r w:rsidRPr="00FF2424">
              <w:rPr>
                <w:rFonts w:cs="Arial"/>
                <w:color w:val="000000"/>
              </w:rPr>
              <w:t>Cena za materiál (podrobně specifikovat)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000000" w:fill="D9D9D9"/>
            <w:noWrap/>
            <w:vAlign w:val="center"/>
            <w:hideMark/>
          </w:tcPr>
          <w:p w:rsidR="00FF2424" w:rsidRPr="00FF2424" w:rsidRDefault="00FF2424" w:rsidP="00FF2424">
            <w:pPr>
              <w:spacing w:before="0"/>
              <w:rPr>
                <w:rFonts w:cs="Arial"/>
                <w:color w:val="000000"/>
              </w:rPr>
            </w:pPr>
            <w:r w:rsidRPr="00FF2424">
              <w:rPr>
                <w:rFonts w:cs="Arial"/>
                <w:color w:val="000000"/>
              </w:rPr>
              <w:t>Cena celkem</w:t>
            </w:r>
          </w:p>
        </w:tc>
        <w:tc>
          <w:tcPr>
            <w:tcW w:w="3140" w:type="dxa"/>
            <w:tcBorders>
              <w:top w:val="nil"/>
              <w:left w:val="nil"/>
              <w:bottom w:val="single" w:sz="4" w:space="0" w:color="auto"/>
              <w:right w:val="single" w:sz="4" w:space="0" w:color="auto"/>
            </w:tcBorders>
            <w:shd w:val="clear" w:color="000000" w:fill="D9D9D9"/>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auto" w:fill="auto"/>
            <w:noWrap/>
            <w:vAlign w:val="center"/>
            <w:hideMark/>
          </w:tcPr>
          <w:p w:rsidR="00FF2424" w:rsidRPr="00FF2424" w:rsidRDefault="00FF2424" w:rsidP="00FF2424">
            <w:pPr>
              <w:spacing w:before="0"/>
              <w:rPr>
                <w:rFonts w:cs="Arial"/>
                <w:b/>
                <w:bCs/>
                <w:color w:val="000000"/>
              </w:rPr>
            </w:pPr>
            <w:r w:rsidRPr="00FF2424">
              <w:rPr>
                <w:rFonts w:cs="Arial"/>
                <w:b/>
                <w:bCs/>
                <w:color w:val="000000"/>
              </w:rPr>
              <w:t>Ostatní</w:t>
            </w:r>
            <w:r w:rsidR="007E2C0F">
              <w:rPr>
                <w:rFonts w:cs="Arial"/>
                <w:b/>
                <w:bCs/>
                <w:color w:val="000000"/>
              </w:rPr>
              <w:t xml:space="preserve"> (specifikovat)</w:t>
            </w:r>
            <w:r w:rsidRPr="00FF2424">
              <w:rPr>
                <w:rFonts w:cs="Arial"/>
                <w:b/>
                <w:bCs/>
                <w:color w:val="000000"/>
              </w:rPr>
              <w:t>:</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000000" w:fill="D9D9D9"/>
            <w:noWrap/>
            <w:vAlign w:val="center"/>
            <w:hideMark/>
          </w:tcPr>
          <w:p w:rsidR="00FF2424" w:rsidRPr="00FF2424" w:rsidRDefault="00FF2424" w:rsidP="00FF2424">
            <w:pPr>
              <w:spacing w:before="0"/>
              <w:rPr>
                <w:rFonts w:cs="Arial"/>
                <w:color w:val="000000"/>
              </w:rPr>
            </w:pPr>
            <w:r w:rsidRPr="00FF2424">
              <w:rPr>
                <w:rFonts w:cs="Arial"/>
                <w:color w:val="000000"/>
              </w:rPr>
              <w:t>Cena celkem</w:t>
            </w:r>
          </w:p>
        </w:tc>
        <w:tc>
          <w:tcPr>
            <w:tcW w:w="3140" w:type="dxa"/>
            <w:tcBorders>
              <w:top w:val="nil"/>
              <w:left w:val="nil"/>
              <w:bottom w:val="single" w:sz="4" w:space="0" w:color="auto"/>
              <w:right w:val="single" w:sz="4" w:space="0" w:color="auto"/>
            </w:tcBorders>
            <w:shd w:val="clear" w:color="000000" w:fill="D9D9D9"/>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c>
          <w:tcPr>
            <w:tcW w:w="3140" w:type="dxa"/>
            <w:tcBorders>
              <w:top w:val="nil"/>
              <w:left w:val="nil"/>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15"/>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c>
          <w:tcPr>
            <w:tcW w:w="3140" w:type="dxa"/>
            <w:tcBorders>
              <w:top w:val="nil"/>
              <w:left w:val="nil"/>
              <w:bottom w:val="nil"/>
              <w:right w:val="single" w:sz="4" w:space="0" w:color="auto"/>
            </w:tcBorders>
            <w:shd w:val="clear" w:color="auto" w:fill="auto"/>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r w:rsidR="00FF2424" w:rsidRPr="00FF2424" w:rsidTr="00FF2424">
        <w:trPr>
          <w:trHeight w:val="330"/>
        </w:trPr>
        <w:tc>
          <w:tcPr>
            <w:tcW w:w="5780" w:type="dxa"/>
            <w:tcBorders>
              <w:top w:val="nil"/>
              <w:left w:val="single" w:sz="4" w:space="0" w:color="auto"/>
              <w:bottom w:val="single" w:sz="4" w:space="0" w:color="auto"/>
              <w:right w:val="nil"/>
            </w:tcBorders>
            <w:shd w:val="clear" w:color="000000" w:fill="FFC000"/>
            <w:noWrap/>
            <w:vAlign w:val="center"/>
            <w:hideMark/>
          </w:tcPr>
          <w:p w:rsidR="00FF2424" w:rsidRPr="00FF2424" w:rsidRDefault="00FF2424" w:rsidP="00FF2424">
            <w:pPr>
              <w:spacing w:before="0"/>
              <w:rPr>
                <w:rFonts w:cs="Arial"/>
                <w:b/>
                <w:bCs/>
                <w:color w:val="000000"/>
              </w:rPr>
            </w:pPr>
            <w:r w:rsidRPr="00FF2424">
              <w:rPr>
                <w:rFonts w:cs="Arial"/>
                <w:b/>
                <w:bCs/>
                <w:color w:val="000000"/>
              </w:rPr>
              <w:t>Cena celkem za dílo:</w:t>
            </w:r>
          </w:p>
        </w:tc>
        <w:tc>
          <w:tcPr>
            <w:tcW w:w="3140" w:type="dxa"/>
            <w:tcBorders>
              <w:top w:val="single" w:sz="12" w:space="0" w:color="auto"/>
              <w:left w:val="single" w:sz="12" w:space="0" w:color="auto"/>
              <w:bottom w:val="single" w:sz="12" w:space="0" w:color="auto"/>
              <w:right w:val="single" w:sz="12" w:space="0" w:color="auto"/>
            </w:tcBorders>
            <w:shd w:val="clear" w:color="000000" w:fill="FFC000"/>
            <w:noWrap/>
            <w:vAlign w:val="bottom"/>
            <w:hideMark/>
          </w:tcPr>
          <w:p w:rsidR="00FF2424" w:rsidRPr="00FF2424" w:rsidRDefault="00FF2424" w:rsidP="00FF2424">
            <w:pPr>
              <w:spacing w:before="0"/>
              <w:jc w:val="left"/>
              <w:rPr>
                <w:rFonts w:ascii="Calibri" w:hAnsi="Calibri" w:cs="Calibri"/>
                <w:color w:val="000000"/>
                <w:sz w:val="22"/>
                <w:szCs w:val="22"/>
              </w:rPr>
            </w:pPr>
            <w:r w:rsidRPr="00FF2424">
              <w:rPr>
                <w:rFonts w:ascii="Calibri" w:hAnsi="Calibri" w:cs="Calibri"/>
                <w:color w:val="000000"/>
                <w:sz w:val="22"/>
                <w:szCs w:val="22"/>
              </w:rPr>
              <w:t> </w:t>
            </w:r>
          </w:p>
        </w:tc>
      </w:tr>
    </w:tbl>
    <w:p w:rsidR="00CB51C7" w:rsidRDefault="00142675" w:rsidP="00CB51C7">
      <w:r>
        <w:t>.</w:t>
      </w:r>
      <w:r w:rsidR="00CB51C7" w:rsidRPr="004F52BF">
        <w:t xml:space="preserve"> </w:t>
      </w:r>
    </w:p>
    <w:p w:rsidR="00CC362D" w:rsidRDefault="00CC362D" w:rsidP="00CC362D">
      <w:r>
        <w:t>Nabídková cena bude stanovena za celé plnění předmětu zakázky, v souladu se zadávací dokumentací.</w:t>
      </w:r>
    </w:p>
    <w:p w:rsidR="00CC362D" w:rsidRDefault="00CC362D" w:rsidP="00CC362D">
      <w:r>
        <w:t>Nabídková cena bude uvedena v korunách českých bez DPH.</w:t>
      </w:r>
    </w:p>
    <w:p w:rsidR="00CC362D" w:rsidRDefault="00CC362D" w:rsidP="00CC362D">
      <w:r>
        <w:t xml:space="preserve">Nabídková cena bude pro uchazeče závazná, musí být definována jako nejvýše přípustná, se započtením veškerých nákladů, rizik, zisku apod. spojených s plněním celého rozsahu zakázky, (včetně </w:t>
      </w:r>
      <w:r>
        <w:lastRenderedPageBreak/>
        <w:t>veškerých dalších nákladů např. dopravy, poplatků, režijních nákladů atd.) na celou dobu a rozsah plnění zakázky.</w:t>
      </w:r>
    </w:p>
    <w:p w:rsidR="00AF26B7" w:rsidRDefault="008F71EA" w:rsidP="00AF26B7">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45071D">
      <w:pPr>
        <w:pStyle w:val="05-ODST-3"/>
      </w:pPr>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45071D">
      <w:pPr>
        <w:pStyle w:val="05-ODST-3"/>
      </w:pPr>
      <w:r>
        <w:t>Hodnocení nabídek bude probíhat dle níže uvedených pravidel.</w:t>
      </w:r>
    </w:p>
    <w:p w:rsidR="00AF26B7" w:rsidRDefault="00AF26B7" w:rsidP="0045071D">
      <w:pPr>
        <w:pStyle w:val="05-ODST-3"/>
      </w:pPr>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45071D">
      <w:pPr>
        <w:pStyle w:val="05-ODST-3"/>
      </w:pPr>
      <w:r>
        <w:t>Zadavatel může kdykoliv oznámit uchazečům, že v následujícím hodnotícím kole bude omezen počet uchazečů, tzn., že do dalšího hodnotícího kola postoupí pouze přesně určený počet nabídek.</w:t>
      </w:r>
    </w:p>
    <w:p w:rsidR="00AF26B7" w:rsidRDefault="00AF26B7" w:rsidP="0045071D">
      <w:pPr>
        <w:pStyle w:val="05-ODST-3"/>
      </w:pPr>
      <w:r>
        <w:t>Pro každého uchazeče je vždy závazná poslední předložená nabídková cena.</w:t>
      </w:r>
    </w:p>
    <w:p w:rsidR="00AF26B7" w:rsidRDefault="00AF26B7" w:rsidP="0045071D">
      <w:pPr>
        <w:pStyle w:val="05-ODST-3"/>
      </w:pPr>
      <w:r>
        <w:t xml:space="preserve">Jednání s uchazeči bude </w:t>
      </w:r>
      <w:r w:rsidR="004B3703">
        <w:t>probíhat prostřednictvím elektronické pošty</w:t>
      </w:r>
      <w:r>
        <w:t>, pokud nebudou uchazeči vyzváni k písemnému nebo osobnímu jednání.</w:t>
      </w:r>
    </w:p>
    <w:p w:rsidR="00AF26B7" w:rsidRDefault="00AF26B7" w:rsidP="0045071D">
      <w:pPr>
        <w:pStyle w:val="05-ODST-3"/>
      </w:pPr>
      <w:r>
        <w:t xml:space="preserve">V průběhu prvního hodnotícího kola </w:t>
      </w:r>
      <w:r w:rsidR="0084029B">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45071D">
      <w:pPr>
        <w:pStyle w:val="05-ODST-3"/>
      </w:pPr>
      <w:r>
        <w:t>Následně budou úspěšní uchazeči vyzváni k předložení upravených nabídkových cen (a to i na základě upřesnění požadované technické specifikace zadavatelem) do druhého kola.</w:t>
      </w:r>
      <w:r w:rsidR="00D85352">
        <w:t xml:space="preserve"> Předložením nové nabídkové ceny se rozumí cenová nabídka uchazeče zpracovaná dle čl. 4 této zadávací dokumentace ve stejné nebo nižší výši, než byla předchozí nabídková cena uchazeče.</w:t>
      </w:r>
      <w:r w:rsidR="00D85352" w:rsidRPr="004E79D0">
        <w:t xml:space="preserve">     </w:t>
      </w:r>
    </w:p>
    <w:p w:rsidR="008F71EA" w:rsidRDefault="00AF26B7" w:rsidP="0045071D">
      <w:pPr>
        <w:pStyle w:val="05-ODST-3"/>
      </w:pPr>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84029B" w:rsidRDefault="0084029B" w:rsidP="0045071D">
      <w:pPr>
        <w:pStyle w:val="05-ODST-3"/>
      </w:pPr>
      <w:r>
        <w:t>Hodnocení nabídek může být taktéž provedeno formou elektronické aukce. V takovém případě budou uchazeči o této skutečnosti informováni výzvou, v</w:t>
      </w:r>
      <w:r w:rsidR="00364080">
        <w:t>e</w:t>
      </w:r>
      <w:r>
        <w:t> které bude stanoveno datum konání elektronické aukce a její pravidla.</w:t>
      </w:r>
    </w:p>
    <w:p w:rsidR="00AF26B7" w:rsidRDefault="00AF26B7" w:rsidP="0045071D">
      <w:pPr>
        <w:pStyle w:val="05-ODST-3"/>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Pr="00576729" w:rsidRDefault="00AF26B7" w:rsidP="00984EC2">
      <w:pPr>
        <w:pStyle w:val="02-ODST-2"/>
        <w:rPr>
          <w:b/>
        </w:rPr>
      </w:pPr>
      <w:r w:rsidRPr="00576729">
        <w:rPr>
          <w:b/>
        </w:rPr>
        <w:t>Zadavatel požaduje, aby nabídka splňovala následující požadavky:</w:t>
      </w:r>
    </w:p>
    <w:p w:rsidR="00B520D8" w:rsidRDefault="00B520D8" w:rsidP="00B520D8">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B520D8" w:rsidRDefault="00B520D8" w:rsidP="00B520D8">
      <w:pPr>
        <w:pStyle w:val="05-ODST-3"/>
      </w:pPr>
      <w:r>
        <w:lastRenderedPageBreak/>
        <w:t>Nabídka musí být předložena v českém jazyce.</w:t>
      </w:r>
    </w:p>
    <w:p w:rsidR="00B520D8" w:rsidRDefault="00B520D8" w:rsidP="00B520D8">
      <w:pPr>
        <w:pStyle w:val="05-ODST-3"/>
      </w:pPr>
      <w:r>
        <w:t xml:space="preserve">Nabídka nebude obsahovat přepisy a opravy, které by mohly zadavatele uvést v omyl. </w:t>
      </w:r>
    </w:p>
    <w:p w:rsidR="00B520D8" w:rsidRDefault="00B520D8" w:rsidP="00B520D8">
      <w:pPr>
        <w:pStyle w:val="05-ODST-3"/>
      </w:pPr>
      <w:r>
        <w:t>Všechny listy nabídky včetně příloh budou řádně očíslovány vzestupnou číselnou řadou. Nabídka bude svázána způsobem zabraňujícím neoprávněné manipulaci.</w:t>
      </w:r>
    </w:p>
    <w:p w:rsidR="00B520D8" w:rsidRDefault="00B520D8" w:rsidP="00B520D8">
      <w:pPr>
        <w:pStyle w:val="05-ODST-3"/>
      </w:pPr>
      <w:r>
        <w:t>Doklady prokazující kvalifikační předpoklady lze předložit v prosté kopii.</w:t>
      </w:r>
    </w:p>
    <w:p w:rsidR="00AF26B7" w:rsidRDefault="00411BB9" w:rsidP="00B520D8">
      <w:pPr>
        <w:spacing w:before="0"/>
      </w:pPr>
      <w:r w:rsidRPr="00411BB9">
        <w:t xml:space="preserve">. </w:t>
      </w:r>
    </w:p>
    <w:p w:rsidR="00AF26B7" w:rsidRPr="00576729" w:rsidRDefault="00AF26B7" w:rsidP="00984EC2">
      <w:pPr>
        <w:pStyle w:val="02-ODST-2"/>
        <w:rPr>
          <w:b/>
        </w:rPr>
      </w:pPr>
      <w:r w:rsidRPr="00576729">
        <w:rPr>
          <w:b/>
        </w:rPr>
        <w:t>Uchazeč zpracuje svou nabídku způsobem níže uvedeným:</w:t>
      </w:r>
    </w:p>
    <w:p w:rsidR="00B6281B" w:rsidRDefault="00B6281B" w:rsidP="00B6281B">
      <w:pPr>
        <w:pStyle w:val="05-ODST-3"/>
      </w:pPr>
      <w:r>
        <w:t>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2)</w:t>
      </w:r>
    </w:p>
    <w:p w:rsidR="00B6281B" w:rsidRDefault="00B6281B" w:rsidP="00B6281B">
      <w:pPr>
        <w:pStyle w:val="05-ODST-3"/>
      </w:pPr>
      <w:r>
        <w:t>Obsah nabídky. Nabídka bude opatřena obsahem s uvedením čísel stránek u jednotlivých oddílů (kapitol).</w:t>
      </w:r>
    </w:p>
    <w:p w:rsidR="00B6281B" w:rsidRDefault="00B6281B" w:rsidP="00B6281B">
      <w:pPr>
        <w:pStyle w:val="05-ODST-3"/>
      </w:pPr>
      <w:r>
        <w:t>Uchazeč prokáže splnění profesních kvalifikačních předpokladů</w:t>
      </w:r>
    </w:p>
    <w:p w:rsidR="00B6281B" w:rsidRDefault="00B6281B" w:rsidP="00B6281B">
      <w:pPr>
        <w:numPr>
          <w:ilvl w:val="0"/>
          <w:numId w:val="12"/>
        </w:numPr>
      </w:pPr>
      <w:r>
        <w:t>výpisem z obchodního rejstříku, pokud je v něm zapsán, či výpisem z jiné obdobné evidence, pokud je v ní zapsán, ne starší než 90 dnů k datu podání nabídky</w:t>
      </w:r>
    </w:p>
    <w:p w:rsidR="00B6281B" w:rsidRDefault="00B6281B" w:rsidP="00B6281B">
      <w:pPr>
        <w:numPr>
          <w:ilvl w:val="0"/>
          <w:numId w:val="12"/>
        </w:numPr>
      </w:pPr>
      <w:r>
        <w:t>dokladem o oprávnění k podnikání v rozsahu odpovídajícím předmětu této zakázky, zejména doklad prokazující příslušné živnostenské oprávnění či licenci</w:t>
      </w:r>
    </w:p>
    <w:p w:rsidR="00B6281B" w:rsidRDefault="00B6281B" w:rsidP="00B6281B">
      <w:pPr>
        <w:pStyle w:val="05-ODST-3"/>
      </w:pPr>
      <w:r>
        <w:t xml:space="preserve">Uchazeč prokáže splnění své ekonomické a finanční způsobilosti </w:t>
      </w:r>
    </w:p>
    <w:p w:rsidR="00B6281B" w:rsidRDefault="00B6281B" w:rsidP="00B6281B">
      <w:pPr>
        <w:numPr>
          <w:ilvl w:val="0"/>
          <w:numId w:val="12"/>
        </w:numPr>
      </w:pPr>
      <w:r>
        <w:t xml:space="preserve">čestným prohlášením, že má sjednáno pojištění, jehož předmětem je pojištění odpovědnosti za škodu způsobenou uchazečem třetí osobě. </w:t>
      </w:r>
    </w:p>
    <w:p w:rsidR="00E92FA6" w:rsidRDefault="00B6281B" w:rsidP="00B6281B">
      <w:pPr>
        <w:pStyle w:val="05-ODST-3"/>
      </w:pPr>
      <w:r>
        <w:t xml:space="preserve">Cenová nabídka vč. </w:t>
      </w:r>
      <w:proofErr w:type="gramStart"/>
      <w:r>
        <w:t>oceněného  výkazu</w:t>
      </w:r>
      <w:proofErr w:type="gramEnd"/>
      <w:r>
        <w:t xml:space="preserve"> výměr </w:t>
      </w:r>
    </w:p>
    <w:p w:rsidR="00B6281B" w:rsidRDefault="00B6281B" w:rsidP="00B6281B">
      <w:pPr>
        <w:pStyle w:val="05-ODST-3"/>
      </w:pPr>
      <w:r>
        <w:t>Harmonogram plnění</w:t>
      </w:r>
    </w:p>
    <w:p w:rsidR="00B6281B" w:rsidRDefault="00B6281B" w:rsidP="00B6281B">
      <w:pPr>
        <w:pStyle w:val="05-ODST-3"/>
      </w:pPr>
      <w:r>
        <w:t>Požadavky na součinnost zadavatele</w:t>
      </w:r>
    </w:p>
    <w:p w:rsidR="002A52B6" w:rsidRPr="002A52B6" w:rsidRDefault="00B6281B" w:rsidP="002A52B6">
      <w:pPr>
        <w:pStyle w:val="05-ODST-3"/>
      </w:pPr>
      <w:r>
        <w:t xml:space="preserve">Technologický postup prací, </w:t>
      </w:r>
      <w:r w:rsidR="002A52B6" w:rsidRPr="002A52B6">
        <w:t>případně nákresů řešení opravy, včetně popisu nabízených materiálů, zboží, dílů a činností.</w:t>
      </w:r>
    </w:p>
    <w:p w:rsidR="00B6281B" w:rsidRDefault="00B6281B" w:rsidP="00B6281B">
      <w:pPr>
        <w:pStyle w:val="05-ODST-3"/>
      </w:pPr>
      <w:r>
        <w:t>Podepsaný návrh smlouvy o dílo (viz příloha č. 1)</w:t>
      </w:r>
    </w:p>
    <w:p w:rsidR="00B6281B" w:rsidRDefault="00B6281B" w:rsidP="00B6281B">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B6281B" w:rsidRDefault="00B6281B" w:rsidP="00B6281B">
      <w:pPr>
        <w:pStyle w:val="05-ODST-3"/>
      </w:pPr>
      <w:r>
        <w:t xml:space="preserve">Prohlášení, že uchazeč zachová mlčenlivost o všech skutečnostech, které nabyl na základě těchto zadávacích podmínek a takto nabyté údaje použije pouze pro zpracování nabídky </w:t>
      </w:r>
      <w:r w:rsidR="00C509CE">
        <w:t>k této zakázce</w:t>
      </w:r>
      <w:r>
        <w:t>. Prohlášení bude podepsané osobou oprávněnou jednat jménem či za uchazeče.</w:t>
      </w:r>
    </w:p>
    <w:p w:rsidR="00B6281B" w:rsidRDefault="00B6281B" w:rsidP="00B6281B">
      <w:pPr>
        <w:pStyle w:val="05-ODST-3"/>
      </w:pPr>
      <w:r>
        <w:t xml:space="preserve">Prohlášení, že uchazeč bere na vědomí a souhlasí s tím, že zadavatel je povinen a zveřejní v souladu se zákonem č. 106/1999 Sb., o svobodném přístupu k informacím, ve znění pozdějších předpisů, na základě žádosti veškerou zadávací dokumentaci k zakázce </w:t>
      </w:r>
      <w:proofErr w:type="gramStart"/>
      <w:r>
        <w:t>č.080</w:t>
      </w:r>
      <w:proofErr w:type="gramEnd"/>
      <w:r>
        <w:t>./14/OCN včetně smlouvy.</w:t>
      </w:r>
    </w:p>
    <w:p w:rsidR="00B6281B" w:rsidRDefault="00B6281B" w:rsidP="00B6281B">
      <w:pPr>
        <w:pStyle w:val="05-ODST-3"/>
      </w:pPr>
      <w:r>
        <w:t>Ostatní doklady, podmínky a požadavky vyžadované zadavatelem, které se vztahují k předmětu této zakázky.</w:t>
      </w:r>
    </w:p>
    <w:p w:rsidR="00B6281B" w:rsidRDefault="00B6281B" w:rsidP="00B6281B">
      <w:pPr>
        <w:pStyle w:val="05-ODST-3"/>
        <w:ind w:hanging="1134"/>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868B8">
      <w:pPr>
        <w:pStyle w:val="01-L"/>
      </w:pPr>
      <w:r>
        <w:t>Jiné požadavky zadavatele</w:t>
      </w:r>
    </w:p>
    <w:p w:rsidR="00AF26B7" w:rsidRDefault="00AF26B7" w:rsidP="00DC63ED">
      <w:pPr>
        <w:pStyle w:val="02-ODST-2"/>
        <w:rPr>
          <w:b/>
        </w:rPr>
      </w:pPr>
      <w:r w:rsidRPr="00411BB9">
        <w:rPr>
          <w:b/>
        </w:rPr>
        <w:t xml:space="preserve">Další požadavky zadavatele k </w:t>
      </w:r>
      <w:r w:rsidR="00D14091" w:rsidRPr="00411BB9">
        <w:rPr>
          <w:b/>
        </w:rPr>
        <w:t xml:space="preserve">výběrovému </w:t>
      </w:r>
      <w:r w:rsidRPr="00411BB9">
        <w:rPr>
          <w:b/>
        </w:rPr>
        <w:t>řízení</w:t>
      </w:r>
    </w:p>
    <w:p w:rsidR="00AF26B7" w:rsidRPr="00F52E7B" w:rsidRDefault="00AF26B7" w:rsidP="00F52E7B">
      <w:pPr>
        <w:pStyle w:val="05-ODST-3"/>
      </w:pPr>
      <w:r w:rsidRPr="00F52E7B">
        <w:t>Uchazeč může podat pouze jednu nabídku.</w:t>
      </w:r>
    </w:p>
    <w:p w:rsidR="00AF26B7" w:rsidRPr="00F52E7B" w:rsidRDefault="00AF26B7" w:rsidP="00F52E7B">
      <w:pPr>
        <w:pStyle w:val="05-ODST-3"/>
      </w:pPr>
      <w:r w:rsidRPr="00F52E7B">
        <w:lastRenderedPageBreak/>
        <w:t xml:space="preserve">Zadavatel nepřipouští řešení jinou variantou, než je uvedeno v zadávací dokumentaci. Žádná osoba (dodavatel) se nesmí zúčastnit tohoto </w:t>
      </w:r>
      <w:r w:rsidR="00D14091" w:rsidRPr="00F52E7B">
        <w:t>výběrového</w:t>
      </w:r>
      <w:r w:rsidRPr="00F52E7B">
        <w:t xml:space="preserve"> řízení jako uchazeč více než jednou.</w:t>
      </w:r>
    </w:p>
    <w:p w:rsidR="00AF26B7" w:rsidRPr="00F52E7B" w:rsidRDefault="00AF26B7" w:rsidP="00F52E7B">
      <w:pPr>
        <w:pStyle w:val="05-ODST-3"/>
      </w:pPr>
      <w:r w:rsidRPr="00F52E7B">
        <w:t>V případě, že vznikne rozpor mezi údaji o zakázce obsaženými v různých částech zadávací dokumentace, jsou pro zpracování nabídky podstatné údaje obsažené v návrhu smlouvy</w:t>
      </w:r>
      <w:r w:rsidR="00D14091" w:rsidRPr="00F52E7B">
        <w:t>, jež je přílohou č. 1 této zadávací dokumentace</w:t>
      </w:r>
      <w:r w:rsidRPr="00F52E7B">
        <w:t>.</w:t>
      </w:r>
    </w:p>
    <w:p w:rsidR="00AF26B7" w:rsidRPr="00F52E7B" w:rsidRDefault="00AF26B7" w:rsidP="00F52E7B">
      <w:pPr>
        <w:pStyle w:val="05-ODST-3"/>
      </w:pPr>
      <w:r w:rsidRPr="00F52E7B">
        <w:t>Náklady uchazečů spojené s účastí v</w:t>
      </w:r>
      <w:r w:rsidR="00D14091" w:rsidRPr="00F52E7B">
        <w:t>e výběrovém</w:t>
      </w:r>
      <w:r w:rsidRPr="00F52E7B">
        <w:t xml:space="preserve"> řízení zadavatel nehradí.</w:t>
      </w:r>
    </w:p>
    <w:p w:rsidR="00AF26B7" w:rsidRPr="00F52E7B" w:rsidRDefault="00AF26B7" w:rsidP="00F52E7B">
      <w:pPr>
        <w:pStyle w:val="05-ODST-3"/>
      </w:pPr>
      <w:r w:rsidRPr="00F52E7B">
        <w:t xml:space="preserve">Zadavatel si nevyhrazuje právo požadovat úhradu nákladů souvisejících s poskytnutím zadávací dokumentace. </w:t>
      </w:r>
    </w:p>
    <w:p w:rsidR="00AF26B7" w:rsidRPr="00F52E7B" w:rsidRDefault="00AF26B7" w:rsidP="00F52E7B">
      <w:pPr>
        <w:pStyle w:val="05-ODST-3"/>
      </w:pPr>
      <w:r w:rsidRPr="00F52E7B">
        <w:t>Nabídky nebudou uchazečům vráceny a zůstávají majetkem zadavatele.</w:t>
      </w:r>
    </w:p>
    <w:p w:rsidR="00AF26B7" w:rsidRPr="00F52E7B" w:rsidRDefault="00AF26B7" w:rsidP="00F52E7B">
      <w:pPr>
        <w:pStyle w:val="05-ODST-3"/>
      </w:pPr>
      <w:r w:rsidRPr="00F52E7B">
        <w:t>Nabídky, které budou doručeny po uplynutí lhůty pro podání nabídek, zadavatel nebude otevírat, a tedy ani posuzovat a hodnotit.</w:t>
      </w:r>
    </w:p>
    <w:p w:rsidR="00AF26B7" w:rsidRPr="00F52E7B" w:rsidRDefault="00AF26B7" w:rsidP="00F52E7B">
      <w:pPr>
        <w:pStyle w:val="05-ODST-3"/>
      </w:pPr>
      <w:r w:rsidRPr="00F52E7B">
        <w:t>Pokud nabídka nebude úplná nebo v ní nebudou obsaženy veškeré doklady a informace stanovené touto zadávací dokumentací, vyhrazuje si zadavatel právo nabídku vyřadit.</w:t>
      </w:r>
    </w:p>
    <w:p w:rsidR="00AF26B7" w:rsidRPr="00F52E7B" w:rsidRDefault="00AF26B7" w:rsidP="00F52E7B">
      <w:pPr>
        <w:pStyle w:val="05-ODST-3"/>
      </w:pPr>
      <w:r w:rsidRPr="00F52E7B">
        <w:t>Zadavatel si vyhrazuje právo před rozhodnutím o výběru nejvhodnější nabídky ověřit, případně vyjasnit informace deklarované uchazeči v nabídce.</w:t>
      </w:r>
    </w:p>
    <w:p w:rsidR="00AF26B7" w:rsidRPr="00F52E7B" w:rsidRDefault="00AF26B7" w:rsidP="00F52E7B">
      <w:pPr>
        <w:pStyle w:val="05-ODST-3"/>
      </w:pPr>
      <w:r w:rsidRPr="00F52E7B">
        <w:t xml:space="preserve">Zadavatel si vyhrazuje právo v rámci </w:t>
      </w:r>
      <w:r w:rsidR="00D14091" w:rsidRPr="00F52E7B">
        <w:t>výběrového</w:t>
      </w:r>
      <w:r w:rsidRPr="00F52E7B">
        <w:t xml:space="preserve"> řízení jednat o všech částech nabídky uchazeče.</w:t>
      </w:r>
    </w:p>
    <w:p w:rsidR="00AF26B7" w:rsidRPr="00F52E7B" w:rsidRDefault="00AF26B7" w:rsidP="00F52E7B">
      <w:pPr>
        <w:pStyle w:val="05-ODST-3"/>
      </w:pPr>
      <w:r w:rsidRPr="00F52E7B">
        <w:t xml:space="preserve">Jednání o nabídkách v rámci </w:t>
      </w:r>
      <w:r w:rsidR="00D14091" w:rsidRPr="00F52E7B">
        <w:t>výběrového</w:t>
      </w:r>
      <w:r w:rsidRPr="00F52E7B">
        <w:t xml:space="preserve"> řízení je vedeno písemně prostřednictvím elektronické pošty. Zadavatel si vyhrazuje právo pozvat uchazeče k osobnímu jednání o nabídkách.</w:t>
      </w:r>
    </w:p>
    <w:p w:rsidR="00AF26B7" w:rsidRPr="00F52E7B" w:rsidRDefault="00AF26B7" w:rsidP="00F52E7B">
      <w:pPr>
        <w:pStyle w:val="05-ODST-3"/>
      </w:pPr>
      <w:r w:rsidRPr="00F52E7B">
        <w:t xml:space="preserve">Komunikačním jazykem pro veškerá jednání v rámci </w:t>
      </w:r>
      <w:r w:rsidR="00D14091" w:rsidRPr="00F52E7B">
        <w:t xml:space="preserve">výběrového </w:t>
      </w:r>
      <w:r w:rsidRPr="00F52E7B">
        <w:t xml:space="preserve">řízení je stanovena čeština, nepřipustí-li zadavatel výslovně jinak. </w:t>
      </w:r>
    </w:p>
    <w:p w:rsidR="00AF26B7" w:rsidRPr="00F52E7B" w:rsidRDefault="00AF26B7" w:rsidP="00F52E7B">
      <w:pPr>
        <w:pStyle w:val="05-ODST-3"/>
      </w:pPr>
      <w:r w:rsidRPr="00F52E7B">
        <w:t xml:space="preserve">Zadavatel si vyhrazuje právo změny obsahu návrhu smlouvy o dílo, jenž je přílohou </w:t>
      </w:r>
      <w:r w:rsidR="00B44B30" w:rsidRPr="00F52E7B">
        <w:t xml:space="preserve">č. 1 </w:t>
      </w:r>
      <w:r w:rsidRPr="00F52E7B">
        <w:t xml:space="preserve">této zadávací dokumentace. </w:t>
      </w:r>
    </w:p>
    <w:p w:rsidR="00C0158D" w:rsidRPr="00F52E7B" w:rsidRDefault="00AF26B7" w:rsidP="00F52E7B">
      <w:pPr>
        <w:pStyle w:val="05-ODST-3"/>
      </w:pPr>
      <w:r w:rsidRPr="00F52E7B">
        <w:t>Zadavatel si vyhrazuje právo kdykoliv v průběhu řízení toto řízení ukončit a zrušit bez udání důvodu, odmítnout všechny nabídky a neuzavřít smlouvu s žádným z uchazečů.</w:t>
      </w:r>
    </w:p>
    <w:p w:rsidR="00411BB9" w:rsidRDefault="00D14091" w:rsidP="00F12B53">
      <w:pPr>
        <w:pStyle w:val="01-L"/>
      </w:pPr>
      <w:r>
        <w:t xml:space="preserve">Výběrové </w:t>
      </w:r>
      <w:r w:rsidR="00AF26B7">
        <w:t>řízení</w:t>
      </w:r>
    </w:p>
    <w:p w:rsidR="00411BB9" w:rsidRPr="00411BB9" w:rsidRDefault="00411BB9" w:rsidP="00411BB9"/>
    <w:p w:rsidR="00F12B53" w:rsidRPr="00F12B53" w:rsidRDefault="00F12B53" w:rsidP="00F12B53">
      <w:pPr>
        <w:rPr>
          <w:b/>
        </w:rPr>
      </w:pPr>
      <w:proofErr w:type="gramStart"/>
      <w:r w:rsidRPr="00F12B53">
        <w:rPr>
          <w:b/>
        </w:rPr>
        <w:t>8.1</w:t>
      </w:r>
      <w:proofErr w:type="gramEnd"/>
      <w:r w:rsidRPr="00F12B53">
        <w:rPr>
          <w:b/>
        </w:rPr>
        <w:t>.</w:t>
      </w:r>
      <w:r w:rsidRPr="00F12B53">
        <w:rPr>
          <w:b/>
        </w:rPr>
        <w:tab/>
        <w:t>Zahájení výběrového řízení</w:t>
      </w:r>
    </w:p>
    <w:p w:rsidR="00F12B53" w:rsidRDefault="00F12B53" w:rsidP="00F12B53">
      <w:r>
        <w:t xml:space="preserve">Výběrové řízení je zahájeno uveřejněním zadávací dokumentace a všech nezbytných příloh na profilu zadavatele ČEPRO, a.s. na </w:t>
      </w:r>
      <w:hyperlink r:id="rId11" w:history="1">
        <w:r w:rsidRPr="004434E6">
          <w:rPr>
            <w:rStyle w:val="Hypertextovodkaz"/>
          </w:rPr>
          <w:t>www.softender.cz/home/profil/992824</w:t>
        </w:r>
      </w:hyperlink>
      <w:r>
        <w:t xml:space="preserve">  .</w:t>
      </w:r>
    </w:p>
    <w:p w:rsidR="00F12B53" w:rsidRPr="00F12B53" w:rsidRDefault="00F12B53" w:rsidP="00F12B53">
      <w:pPr>
        <w:rPr>
          <w:b/>
        </w:rPr>
      </w:pPr>
      <w:proofErr w:type="gramStart"/>
      <w:r w:rsidRPr="00F12B53">
        <w:rPr>
          <w:b/>
        </w:rPr>
        <w:t>8.2</w:t>
      </w:r>
      <w:proofErr w:type="gramEnd"/>
      <w:r w:rsidRPr="00F12B53">
        <w:rPr>
          <w:b/>
        </w:rPr>
        <w:t>.</w:t>
      </w:r>
      <w:r w:rsidRPr="00F12B53">
        <w:rPr>
          <w:b/>
        </w:rPr>
        <w:tab/>
        <w:t>Dodatečné informace k zadávacím podmínkám</w:t>
      </w:r>
    </w:p>
    <w:p w:rsidR="00F12B53" w:rsidRDefault="00F12B53" w:rsidP="00F12B53">
      <w:r>
        <w:t>Dodavatel je oprávněn požadovat písemně dodatečné informace k zadávacím podmínkám. Písemná žádost musí být zadavateli doručena nejpozději 5 dnů před uplynutím lhůty pro podání nabídek.</w:t>
      </w:r>
    </w:p>
    <w:p w:rsidR="00F12B53" w:rsidRPr="00F12B53" w:rsidRDefault="00F12B53" w:rsidP="00F12B53">
      <w:pPr>
        <w:rPr>
          <w:b/>
        </w:rPr>
      </w:pPr>
      <w:proofErr w:type="gramStart"/>
      <w:r w:rsidRPr="00F12B53">
        <w:rPr>
          <w:b/>
        </w:rPr>
        <w:t>8.3</w:t>
      </w:r>
      <w:proofErr w:type="gramEnd"/>
      <w:r w:rsidRPr="00F12B53">
        <w:rPr>
          <w:b/>
        </w:rPr>
        <w:t>.</w:t>
      </w:r>
      <w:r w:rsidRPr="00F12B53">
        <w:rPr>
          <w:b/>
        </w:rPr>
        <w:tab/>
        <w:t>Místo, způsob a lhůta k podávání nabídek</w:t>
      </w:r>
    </w:p>
    <w:p w:rsidR="00F12B53" w:rsidRDefault="00F12B53" w:rsidP="00F12B53">
      <w:r>
        <w:t>Nabídka bude</w:t>
      </w:r>
      <w:r w:rsidR="00DD0129">
        <w:t xml:space="preserve"> podána </w:t>
      </w:r>
      <w:r>
        <w:t xml:space="preserve">v elektronické verzi prostřednictvím elektronického nástroje </w:t>
      </w:r>
      <w:proofErr w:type="spellStart"/>
      <w:r>
        <w:t>Softender</w:t>
      </w:r>
      <w:proofErr w:type="spellEnd"/>
      <w:r>
        <w:t xml:space="preserve">, popř. v listinné podobě </w:t>
      </w:r>
      <w:r w:rsidR="00DD0129">
        <w:t xml:space="preserve">1 x originál </w:t>
      </w:r>
      <w:r>
        <w:t xml:space="preserve">a 1 x na CD, DVD nebo </w:t>
      </w:r>
      <w:proofErr w:type="spellStart"/>
      <w:r>
        <w:t>flash</w:t>
      </w:r>
      <w:proofErr w:type="spellEnd"/>
      <w:r>
        <w:t xml:space="preserve">-disku.  </w:t>
      </w:r>
    </w:p>
    <w:p w:rsidR="00F12B53" w:rsidRDefault="00F12B53" w:rsidP="00F12B53">
      <w:r>
        <w:t xml:space="preserve">Nabídka v elektronické podobě bude podána prostřednictvím profilu zadavatele na adrese </w:t>
      </w:r>
      <w:hyperlink r:id="rId12" w:history="1">
        <w:r w:rsidRPr="004434E6">
          <w:rPr>
            <w:rStyle w:val="Hypertextovodkaz"/>
          </w:rPr>
          <w:t>www.softender.cz/home/profil/992824</w:t>
        </w:r>
      </w:hyperlink>
      <w:r w:rsidR="00B15B47">
        <w:t xml:space="preserve"> </w:t>
      </w:r>
      <w:r>
        <w:t>a bude označena názvem zakázky a evidenčním číslem 0</w:t>
      </w:r>
      <w:r w:rsidR="00C509CE">
        <w:t>80</w:t>
      </w:r>
      <w:r>
        <w:t xml:space="preserve">/14/OCN. </w:t>
      </w:r>
    </w:p>
    <w:p w:rsidR="00F12B53" w:rsidRDefault="00F12B53" w:rsidP="00F12B53">
      <w:r>
        <w:t xml:space="preserve">Listinná nabídka musí být podána v řádně uzavřené obálce, opatřené na přelepu razítkem a na přední straně označené </w:t>
      </w:r>
      <w:r w:rsidRPr="00F12B53">
        <w:rPr>
          <w:b/>
        </w:rPr>
        <w:t xml:space="preserve">„NEOTVÍRAT! VÝBĚROVÉ ŘÍZENÍ č.: </w:t>
      </w:r>
      <w:r w:rsidR="00195E43">
        <w:rPr>
          <w:b/>
        </w:rPr>
        <w:t>080</w:t>
      </w:r>
      <w:r w:rsidRPr="00F12B53">
        <w:rPr>
          <w:b/>
        </w:rPr>
        <w:t>/14/OCN –</w:t>
      </w:r>
      <w:r>
        <w:t xml:space="preserve"> </w:t>
      </w:r>
      <w:r w:rsidRPr="00576729">
        <w:rPr>
          <w:b/>
        </w:rPr>
        <w:t>„</w:t>
      </w:r>
      <w:r w:rsidR="00195E43" w:rsidRPr="00195E43">
        <w:rPr>
          <w:b/>
        </w:rPr>
        <w:t>Oprava vozidla Tatra 815 CAS 32 HZS, Bělčice</w:t>
      </w:r>
      <w:r w:rsidRPr="00576729">
        <w:rPr>
          <w:b/>
        </w:rPr>
        <w:t>“</w:t>
      </w:r>
      <w:r>
        <w:t xml:space="preserve">  ve lhůtě nejpozději do</w:t>
      </w:r>
      <w:r w:rsidRPr="00F12B53">
        <w:rPr>
          <w:b/>
        </w:rPr>
        <w:t xml:space="preserve"> </w:t>
      </w:r>
      <w:proofErr w:type="gramStart"/>
      <w:r w:rsidR="00E90461">
        <w:rPr>
          <w:b/>
        </w:rPr>
        <w:t>22.4.2014</w:t>
      </w:r>
      <w:proofErr w:type="gramEnd"/>
      <w:r w:rsidR="00E90461">
        <w:rPr>
          <w:b/>
        </w:rPr>
        <w:t xml:space="preserve"> </w:t>
      </w:r>
      <w:r w:rsidRPr="00195E43">
        <w:rPr>
          <w:b/>
        </w:rPr>
        <w:t>do 1</w:t>
      </w:r>
      <w:r w:rsidR="00195E43" w:rsidRPr="00195E43">
        <w:rPr>
          <w:b/>
        </w:rPr>
        <w:t>0</w:t>
      </w:r>
      <w:r w:rsidRPr="00195E43">
        <w:rPr>
          <w:b/>
        </w:rPr>
        <w:t>.00 hodin.</w:t>
      </w:r>
    </w:p>
    <w:p w:rsidR="00F12B53" w:rsidRDefault="00F12B53" w:rsidP="00F12B53">
      <w:r>
        <w:t xml:space="preserve">Listinné nabídky lze podat i osobně na adresu sídla zadavatele, a to v pracovních dnech od 8.00 hod. do 14.00 hod. na podatelnu zadavatele. </w:t>
      </w:r>
    </w:p>
    <w:p w:rsidR="00F12B53" w:rsidRDefault="00F12B53" w:rsidP="00F12B53">
      <w:r>
        <w:lastRenderedPageBreak/>
        <w:t>V případě zaslání nabídky poštou musí uchazeč zajistit, aby nabídka byla doručena zadavateli na uvedenou adresu sídla zadavatele nejpozději do výše uvedeného termínu.</w:t>
      </w:r>
    </w:p>
    <w:p w:rsidR="00AF26B7" w:rsidRDefault="00AF26B7" w:rsidP="00AF26B7"/>
    <w:p w:rsidR="00AF26B7" w:rsidRPr="00785C89" w:rsidRDefault="00AF26B7" w:rsidP="00785C89">
      <w:pPr>
        <w:pStyle w:val="02-ODST-2"/>
        <w:rPr>
          <w:b/>
        </w:rPr>
      </w:pPr>
      <w:r w:rsidRPr="00785C89">
        <w:rPr>
          <w:b/>
        </w:rPr>
        <w:t>Zadávací lhůta</w:t>
      </w:r>
    </w:p>
    <w:p w:rsidR="00AF26B7" w:rsidRDefault="00AF26B7" w:rsidP="00AF26B7">
      <w:r>
        <w:t>Zadávací lhůta</w:t>
      </w:r>
      <w:r w:rsidR="00D14091">
        <w:t xml:space="preserve">, tj. lhůta, po kterou jsou uchazeči </w:t>
      </w:r>
      <w:r w:rsidR="0031336B">
        <w:t xml:space="preserve">vázáni </w:t>
      </w:r>
      <w:r w:rsidR="00D14091">
        <w:t>svý</w:t>
      </w:r>
      <w:r w:rsidR="0031336B">
        <w:t>mi předloženými nabídkami</w:t>
      </w:r>
      <w:r w:rsidR="00D14091">
        <w:t>,</w:t>
      </w:r>
      <w:r>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Příloha č. 1</w:t>
      </w:r>
      <w:r w:rsidR="00CA709F">
        <w:t xml:space="preserve"> </w:t>
      </w:r>
      <w:r>
        <w:t xml:space="preserve">– návrh smlouvy o dílo </w:t>
      </w:r>
    </w:p>
    <w:p w:rsidR="00576729" w:rsidRDefault="00AF26B7" w:rsidP="005F5AC4">
      <w:pPr>
        <w:ind w:left="1276" w:hanging="1276"/>
      </w:pPr>
      <w:r>
        <w:t>Příloha č. 2 –</w:t>
      </w:r>
      <w:r w:rsidR="00792966">
        <w:t xml:space="preserve"> </w:t>
      </w:r>
      <w:r w:rsidR="00A87540">
        <w:t>k</w:t>
      </w:r>
      <w:r w:rsidR="00984EC2">
        <w:t>rycí list nabídky</w:t>
      </w:r>
    </w:p>
    <w:p w:rsidR="007E2C0F" w:rsidRDefault="007E2C0F" w:rsidP="005F5AC4">
      <w:pPr>
        <w:ind w:left="1276" w:hanging="1276"/>
      </w:pPr>
      <w:r>
        <w:t>Příloha č. 3 – fotodokumentace stávajícího stavu vozidla</w:t>
      </w:r>
    </w:p>
    <w:p w:rsidR="00AF26B7" w:rsidRDefault="00AF26B7" w:rsidP="00AF26B7"/>
    <w:p w:rsidR="00F12B53" w:rsidRDefault="00F12B53" w:rsidP="00AF26B7"/>
    <w:p w:rsidR="00AF26B7" w:rsidRDefault="002E09D9" w:rsidP="00AF26B7">
      <w:r>
        <w:t xml:space="preserve">V Praze dne: </w:t>
      </w:r>
      <w:r w:rsidR="00B15B47">
        <w:t xml:space="preserve"> </w:t>
      </w:r>
      <w:r w:rsidR="004B724F">
        <w:t>2</w:t>
      </w:r>
      <w:r w:rsidR="00195E43">
        <w:t xml:space="preserve">. </w:t>
      </w:r>
      <w:r w:rsidR="004B724F">
        <w:t>4</w:t>
      </w:r>
      <w:bookmarkStart w:id="2" w:name="_GoBack"/>
      <w:bookmarkEnd w:id="2"/>
      <w:r w:rsidR="00195E43">
        <w:t>. 2014</w:t>
      </w:r>
    </w:p>
    <w:p w:rsidR="00576729" w:rsidRDefault="00576729" w:rsidP="00AF26B7"/>
    <w:p w:rsidR="00F12B53" w:rsidRDefault="00195E43" w:rsidP="00AF26B7">
      <w:r>
        <w:t>Lenka Hošková</w:t>
      </w:r>
    </w:p>
    <w:p w:rsidR="00F12B53" w:rsidRDefault="00F12B53" w:rsidP="00AF26B7">
      <w:r>
        <w:t>ČEPRO, a. s.</w:t>
      </w:r>
    </w:p>
    <w:p w:rsidR="00F12B53" w:rsidRDefault="00F12B53" w:rsidP="00AF26B7">
      <w:r>
        <w:t>Odbor centrálního nákupu</w:t>
      </w:r>
    </w:p>
    <w:p w:rsidR="00F12B53" w:rsidRDefault="00F12B53" w:rsidP="00F12B53">
      <w:pPr>
        <w:rPr>
          <w:rFonts w:cs="Arial"/>
        </w:rPr>
      </w:pPr>
      <w:r>
        <w:rPr>
          <w:rFonts w:cs="Arial"/>
        </w:rPr>
        <w:t>Dělnická 12/213</w:t>
      </w:r>
    </w:p>
    <w:p w:rsidR="00F12B53" w:rsidRPr="000D36BB" w:rsidRDefault="00F12B53" w:rsidP="00F12B53">
      <w:pPr>
        <w:rPr>
          <w:rFonts w:cs="Arial"/>
        </w:rPr>
      </w:pPr>
      <w:r>
        <w:rPr>
          <w:rFonts w:cs="Arial"/>
        </w:rPr>
        <w:t xml:space="preserve">170 04 PRAHA 7 </w:t>
      </w:r>
    </w:p>
    <w:p w:rsidR="00AF26B7" w:rsidRDefault="00AF26B7" w:rsidP="00AF26B7">
      <w:r>
        <w:t xml:space="preserve"> </w:t>
      </w:r>
    </w:p>
    <w:sectPr w:rsidR="00AF26B7" w:rsidSect="00EE161C">
      <w:head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5FC" w:rsidRDefault="005975FC">
      <w:r>
        <w:separator/>
      </w:r>
    </w:p>
  </w:endnote>
  <w:endnote w:type="continuationSeparator" w:id="0">
    <w:p w:rsidR="005975FC" w:rsidRDefault="00597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5FC" w:rsidRDefault="005975FC">
      <w:r>
        <w:separator/>
      </w:r>
    </w:p>
  </w:footnote>
  <w:footnote w:type="continuationSeparator" w:id="0">
    <w:p w:rsidR="005975FC" w:rsidRDefault="005975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1ED"/>
    <w:multiLevelType w:val="multilevel"/>
    <w:tmpl w:val="E88A7550"/>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
    <w:nsid w:val="0690653F"/>
    <w:multiLevelType w:val="multilevel"/>
    <w:tmpl w:val="D84C929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nsid w:val="0AF46DBD"/>
    <w:multiLevelType w:val="hybridMultilevel"/>
    <w:tmpl w:val="53D458D8"/>
    <w:lvl w:ilvl="0" w:tplc="89A04040">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3">
      <w:start w:val="1"/>
      <w:numFmt w:val="bullet"/>
      <w:lvlText w:val="o"/>
      <w:lvlJc w:val="left"/>
      <w:pPr>
        <w:tabs>
          <w:tab w:val="num" w:pos="2160"/>
        </w:tabs>
        <w:ind w:left="2160" w:hanging="360"/>
      </w:pPr>
      <w:rPr>
        <w:rFonts w:ascii="Courier New" w:hAnsi="Courier New" w:cs="Courier New"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BF84DE5"/>
    <w:multiLevelType w:val="multilevel"/>
    <w:tmpl w:val="1BFACE0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0C71080A"/>
    <w:multiLevelType w:val="hybridMultilevel"/>
    <w:tmpl w:val="32541240"/>
    <w:lvl w:ilvl="0" w:tplc="04050001">
      <w:start w:val="1"/>
      <w:numFmt w:val="bullet"/>
      <w:lvlText w:val=""/>
      <w:lvlJc w:val="left"/>
      <w:pPr>
        <w:ind w:left="4080" w:hanging="360"/>
      </w:pPr>
      <w:rPr>
        <w:rFonts w:ascii="Symbol" w:hAnsi="Symbol" w:hint="default"/>
      </w:rPr>
    </w:lvl>
    <w:lvl w:ilvl="1" w:tplc="04050003" w:tentative="1">
      <w:start w:val="1"/>
      <w:numFmt w:val="bullet"/>
      <w:lvlText w:val="o"/>
      <w:lvlJc w:val="left"/>
      <w:pPr>
        <w:ind w:left="4800" w:hanging="360"/>
      </w:pPr>
      <w:rPr>
        <w:rFonts w:ascii="Courier New" w:hAnsi="Courier New" w:cs="Courier New" w:hint="default"/>
      </w:rPr>
    </w:lvl>
    <w:lvl w:ilvl="2" w:tplc="04050005" w:tentative="1">
      <w:start w:val="1"/>
      <w:numFmt w:val="bullet"/>
      <w:lvlText w:val=""/>
      <w:lvlJc w:val="left"/>
      <w:pPr>
        <w:ind w:left="5520" w:hanging="360"/>
      </w:pPr>
      <w:rPr>
        <w:rFonts w:ascii="Wingdings" w:hAnsi="Wingdings" w:hint="default"/>
      </w:rPr>
    </w:lvl>
    <w:lvl w:ilvl="3" w:tplc="04050001" w:tentative="1">
      <w:start w:val="1"/>
      <w:numFmt w:val="bullet"/>
      <w:lvlText w:val=""/>
      <w:lvlJc w:val="left"/>
      <w:pPr>
        <w:ind w:left="6240" w:hanging="360"/>
      </w:pPr>
      <w:rPr>
        <w:rFonts w:ascii="Symbol" w:hAnsi="Symbol" w:hint="default"/>
      </w:rPr>
    </w:lvl>
    <w:lvl w:ilvl="4" w:tplc="04050003" w:tentative="1">
      <w:start w:val="1"/>
      <w:numFmt w:val="bullet"/>
      <w:lvlText w:val="o"/>
      <w:lvlJc w:val="left"/>
      <w:pPr>
        <w:ind w:left="6960" w:hanging="360"/>
      </w:pPr>
      <w:rPr>
        <w:rFonts w:ascii="Courier New" w:hAnsi="Courier New" w:cs="Courier New" w:hint="default"/>
      </w:rPr>
    </w:lvl>
    <w:lvl w:ilvl="5" w:tplc="04050005" w:tentative="1">
      <w:start w:val="1"/>
      <w:numFmt w:val="bullet"/>
      <w:lvlText w:val=""/>
      <w:lvlJc w:val="left"/>
      <w:pPr>
        <w:ind w:left="7680" w:hanging="360"/>
      </w:pPr>
      <w:rPr>
        <w:rFonts w:ascii="Wingdings" w:hAnsi="Wingdings" w:hint="default"/>
      </w:rPr>
    </w:lvl>
    <w:lvl w:ilvl="6" w:tplc="04050001" w:tentative="1">
      <w:start w:val="1"/>
      <w:numFmt w:val="bullet"/>
      <w:lvlText w:val=""/>
      <w:lvlJc w:val="left"/>
      <w:pPr>
        <w:ind w:left="8400" w:hanging="360"/>
      </w:pPr>
      <w:rPr>
        <w:rFonts w:ascii="Symbol" w:hAnsi="Symbol" w:hint="default"/>
      </w:rPr>
    </w:lvl>
    <w:lvl w:ilvl="7" w:tplc="04050003" w:tentative="1">
      <w:start w:val="1"/>
      <w:numFmt w:val="bullet"/>
      <w:lvlText w:val="o"/>
      <w:lvlJc w:val="left"/>
      <w:pPr>
        <w:ind w:left="9120" w:hanging="360"/>
      </w:pPr>
      <w:rPr>
        <w:rFonts w:ascii="Courier New" w:hAnsi="Courier New" w:cs="Courier New" w:hint="default"/>
      </w:rPr>
    </w:lvl>
    <w:lvl w:ilvl="8" w:tplc="04050005" w:tentative="1">
      <w:start w:val="1"/>
      <w:numFmt w:val="bullet"/>
      <w:lvlText w:val=""/>
      <w:lvlJc w:val="left"/>
      <w:pPr>
        <w:ind w:left="9840" w:hanging="360"/>
      </w:pPr>
      <w:rPr>
        <w:rFonts w:ascii="Wingdings" w:hAnsi="Wingdings" w:hint="default"/>
      </w:rPr>
    </w:lvl>
  </w:abstractNum>
  <w:abstractNum w:abstractNumId="5">
    <w:nsid w:val="17E02548"/>
    <w:multiLevelType w:val="hybridMultilevel"/>
    <w:tmpl w:val="059EDC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05211C"/>
    <w:multiLevelType w:val="hybridMultilevel"/>
    <w:tmpl w:val="90EE7446"/>
    <w:lvl w:ilvl="0" w:tplc="89A04040">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152D8B"/>
    <w:multiLevelType w:val="hybridMultilevel"/>
    <w:tmpl w:val="82AECFC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DD3E10B6">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9">
    <w:nsid w:val="200B6D40"/>
    <w:multiLevelType w:val="hybridMultilevel"/>
    <w:tmpl w:val="6456BD32"/>
    <w:lvl w:ilvl="0" w:tplc="677A469C">
      <w:start w:val="1"/>
      <w:numFmt w:val="bullet"/>
      <w:lvlText w:val="-"/>
      <w:lvlJc w:val="left"/>
      <w:pPr>
        <w:tabs>
          <w:tab w:val="num" w:pos="899"/>
        </w:tabs>
        <w:ind w:left="899" w:hanging="360"/>
      </w:pPr>
      <w:rPr>
        <w:rFonts w:ascii="Times New Roman" w:eastAsia="Times New Roman" w:hAnsi="Times New Roman" w:cs="Times New Roman" w:hint="default"/>
      </w:rPr>
    </w:lvl>
    <w:lvl w:ilvl="1" w:tplc="04050003">
      <w:start w:val="1"/>
      <w:numFmt w:val="bullet"/>
      <w:lvlText w:val="o"/>
      <w:lvlJc w:val="left"/>
      <w:pPr>
        <w:tabs>
          <w:tab w:val="num" w:pos="1619"/>
        </w:tabs>
        <w:ind w:left="1619" w:hanging="360"/>
      </w:pPr>
      <w:rPr>
        <w:rFonts w:ascii="Courier New" w:hAnsi="Courier New" w:cs="Times New Roman" w:hint="default"/>
      </w:rPr>
    </w:lvl>
    <w:lvl w:ilvl="2" w:tplc="04050005">
      <w:start w:val="1"/>
      <w:numFmt w:val="bullet"/>
      <w:lvlText w:val=""/>
      <w:lvlJc w:val="left"/>
      <w:pPr>
        <w:tabs>
          <w:tab w:val="num" w:pos="2339"/>
        </w:tabs>
        <w:ind w:left="2339" w:hanging="360"/>
      </w:pPr>
      <w:rPr>
        <w:rFonts w:ascii="Wingdings" w:hAnsi="Wingdings" w:hint="default"/>
      </w:rPr>
    </w:lvl>
    <w:lvl w:ilvl="3" w:tplc="04050001">
      <w:start w:val="1"/>
      <w:numFmt w:val="bullet"/>
      <w:lvlText w:val=""/>
      <w:lvlJc w:val="left"/>
      <w:pPr>
        <w:tabs>
          <w:tab w:val="num" w:pos="3059"/>
        </w:tabs>
        <w:ind w:left="3059" w:hanging="360"/>
      </w:pPr>
      <w:rPr>
        <w:rFonts w:ascii="Symbol" w:hAnsi="Symbol" w:hint="default"/>
      </w:rPr>
    </w:lvl>
    <w:lvl w:ilvl="4" w:tplc="04050003">
      <w:start w:val="1"/>
      <w:numFmt w:val="bullet"/>
      <w:lvlText w:val="o"/>
      <w:lvlJc w:val="left"/>
      <w:pPr>
        <w:tabs>
          <w:tab w:val="num" w:pos="3779"/>
        </w:tabs>
        <w:ind w:left="3779" w:hanging="360"/>
      </w:pPr>
      <w:rPr>
        <w:rFonts w:ascii="Courier New" w:hAnsi="Courier New" w:cs="Times New Roman" w:hint="default"/>
      </w:rPr>
    </w:lvl>
    <w:lvl w:ilvl="5" w:tplc="04050005">
      <w:start w:val="1"/>
      <w:numFmt w:val="bullet"/>
      <w:lvlText w:val=""/>
      <w:lvlJc w:val="left"/>
      <w:pPr>
        <w:tabs>
          <w:tab w:val="num" w:pos="4499"/>
        </w:tabs>
        <w:ind w:left="4499" w:hanging="360"/>
      </w:pPr>
      <w:rPr>
        <w:rFonts w:ascii="Wingdings" w:hAnsi="Wingdings" w:hint="default"/>
      </w:rPr>
    </w:lvl>
    <w:lvl w:ilvl="6" w:tplc="04050001">
      <w:start w:val="1"/>
      <w:numFmt w:val="bullet"/>
      <w:lvlText w:val=""/>
      <w:lvlJc w:val="left"/>
      <w:pPr>
        <w:tabs>
          <w:tab w:val="num" w:pos="5219"/>
        </w:tabs>
        <w:ind w:left="5219" w:hanging="360"/>
      </w:pPr>
      <w:rPr>
        <w:rFonts w:ascii="Symbol" w:hAnsi="Symbol" w:hint="default"/>
      </w:rPr>
    </w:lvl>
    <w:lvl w:ilvl="7" w:tplc="04050003">
      <w:start w:val="1"/>
      <w:numFmt w:val="bullet"/>
      <w:lvlText w:val="o"/>
      <w:lvlJc w:val="left"/>
      <w:pPr>
        <w:tabs>
          <w:tab w:val="num" w:pos="5939"/>
        </w:tabs>
        <w:ind w:left="5939" w:hanging="360"/>
      </w:pPr>
      <w:rPr>
        <w:rFonts w:ascii="Courier New" w:hAnsi="Courier New" w:cs="Times New Roman" w:hint="default"/>
      </w:rPr>
    </w:lvl>
    <w:lvl w:ilvl="8" w:tplc="04050005">
      <w:start w:val="1"/>
      <w:numFmt w:val="bullet"/>
      <w:lvlText w:val=""/>
      <w:lvlJc w:val="left"/>
      <w:pPr>
        <w:tabs>
          <w:tab w:val="num" w:pos="6659"/>
        </w:tabs>
        <w:ind w:left="6659" w:hanging="360"/>
      </w:pPr>
      <w:rPr>
        <w:rFonts w:ascii="Wingdings" w:hAnsi="Wingdings" w:hint="default"/>
      </w:rPr>
    </w:lvl>
  </w:abstractNum>
  <w:abstractNum w:abstractNumId="10">
    <w:nsid w:val="248776D4"/>
    <w:multiLevelType w:val="hybridMultilevel"/>
    <w:tmpl w:val="D86C59BE"/>
    <w:lvl w:ilvl="0" w:tplc="D4A685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6B17503"/>
    <w:multiLevelType w:val="hybridMultilevel"/>
    <w:tmpl w:val="7B82A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9967174"/>
    <w:multiLevelType w:val="hybridMultilevel"/>
    <w:tmpl w:val="61766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3F726A4"/>
    <w:multiLevelType w:val="multilevel"/>
    <w:tmpl w:val="2B5833FE"/>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D43593A"/>
    <w:multiLevelType w:val="hybridMultilevel"/>
    <w:tmpl w:val="E0085008"/>
    <w:lvl w:ilvl="0" w:tplc="D4A685BC">
      <w:start w:val="1"/>
      <w:numFmt w:val="lowerLetter"/>
      <w:lvlText w:val="%1)"/>
      <w:lvlJc w:val="left"/>
      <w:pPr>
        <w:ind w:left="660" w:hanging="360"/>
      </w:pPr>
      <w:rPr>
        <w:rFonts w:hint="default"/>
      </w:rPr>
    </w:lvl>
    <w:lvl w:ilvl="1" w:tplc="04050019">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18">
    <w:nsid w:val="52E850FF"/>
    <w:multiLevelType w:val="multilevel"/>
    <w:tmpl w:val="EE6677D6"/>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BB906E1"/>
    <w:multiLevelType w:val="hybridMultilevel"/>
    <w:tmpl w:val="4148F994"/>
    <w:lvl w:ilvl="0" w:tplc="04050001">
      <w:start w:val="1"/>
      <w:numFmt w:val="bullet"/>
      <w:lvlText w:val=""/>
      <w:lvlJc w:val="left"/>
      <w:pPr>
        <w:tabs>
          <w:tab w:val="num" w:pos="1440"/>
        </w:tabs>
        <w:ind w:left="1440" w:hanging="360"/>
      </w:pPr>
      <w:rPr>
        <w:rFonts w:ascii="Symbol" w:hAnsi="Symbol" w:hint="default"/>
      </w:rPr>
    </w:lvl>
    <w:lvl w:ilvl="1" w:tplc="04050003">
      <w:start w:val="1"/>
      <w:numFmt w:val="bullet"/>
      <w:lvlText w:val="o"/>
      <w:lvlJc w:val="left"/>
      <w:pPr>
        <w:tabs>
          <w:tab w:val="num" w:pos="2160"/>
        </w:tabs>
        <w:ind w:left="2160" w:hanging="360"/>
      </w:pPr>
      <w:rPr>
        <w:rFonts w:ascii="Courier New" w:hAnsi="Courier New" w:cs="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cs="Courier New"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2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61444ABC"/>
    <w:multiLevelType w:val="hybridMultilevel"/>
    <w:tmpl w:val="AD263196"/>
    <w:lvl w:ilvl="0" w:tplc="956859F2">
      <w:start w:val="1"/>
      <w:numFmt w:val="lowerLetter"/>
      <w:lvlText w:val="%1)"/>
      <w:lvlJc w:val="left"/>
      <w:pPr>
        <w:tabs>
          <w:tab w:val="num" w:pos="720"/>
        </w:tabs>
        <w:ind w:left="720" w:hanging="360"/>
      </w:pPr>
      <w:rPr>
        <w:b w:val="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2B04D68"/>
    <w:multiLevelType w:val="multilevel"/>
    <w:tmpl w:val="90C2EA22"/>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A5E6F92"/>
    <w:multiLevelType w:val="hybridMultilevel"/>
    <w:tmpl w:val="19A41C00"/>
    <w:lvl w:ilvl="0" w:tplc="956859F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nsid w:val="73531182"/>
    <w:multiLevelType w:val="multilevel"/>
    <w:tmpl w:val="FAD092E6"/>
    <w:lvl w:ilvl="0">
      <w:start w:val="1"/>
      <w:numFmt w:val="decimal"/>
      <w:isLgl/>
      <w:lvlText w:val="%1."/>
      <w:lvlJc w:val="left"/>
      <w:pPr>
        <w:tabs>
          <w:tab w:val="num" w:pos="360"/>
        </w:tabs>
        <w:ind w:left="360" w:hanging="360"/>
      </w:pPr>
      <w:rPr>
        <w:rFonts w:cs="Times New Roman"/>
      </w:rPr>
    </w:lvl>
    <w:lvl w:ilvl="1">
      <w:start w:val="1"/>
      <w:numFmt w:val="decimal"/>
      <w:isLgl/>
      <w:lvlText w:val="%1.%2."/>
      <w:lvlJc w:val="left"/>
      <w:pPr>
        <w:tabs>
          <w:tab w:val="num" w:pos="792"/>
        </w:tabs>
        <w:ind w:left="792" w:hanging="432"/>
      </w:pPr>
      <w:rPr>
        <w:rFonts w:cs="Times New Roman"/>
      </w:rPr>
    </w:lvl>
    <w:lvl w:ilvl="2">
      <w:start w:val="1"/>
      <w:numFmt w:val="decimal"/>
      <w:isLg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91452E1"/>
    <w:multiLevelType w:val="hybridMultilevel"/>
    <w:tmpl w:val="ACAA7572"/>
    <w:lvl w:ilvl="0" w:tplc="7A1C143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26"/>
  </w:num>
  <w:num w:numId="4">
    <w:abstractNumId w:val="26"/>
  </w:num>
  <w:num w:numId="5">
    <w:abstractNumId w:val="7"/>
  </w:num>
  <w:num w:numId="6">
    <w:abstractNumId w:val="24"/>
  </w:num>
  <w:num w:numId="7">
    <w:abstractNumId w:val="19"/>
  </w:num>
  <w:num w:numId="8">
    <w:abstractNumId w:val="8"/>
  </w:num>
  <w:num w:numId="9">
    <w:abstractNumId w:val="18"/>
  </w:num>
  <w:num w:numId="10">
    <w:abstractNumId w:val="28"/>
  </w:num>
  <w:num w:numId="11">
    <w:abstractNumId w:val="30"/>
  </w:num>
  <w:num w:numId="12">
    <w:abstractNumId w:val="12"/>
  </w:num>
  <w:num w:numId="13">
    <w:abstractNumId w:val="22"/>
  </w:num>
  <w:num w:numId="14">
    <w:abstractNumId w:val="16"/>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4"/>
  </w:num>
  <w:num w:numId="2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6"/>
  </w:num>
  <w:num w:numId="23">
    <w:abstractNumId w:val="13"/>
  </w:num>
  <w:num w:numId="24">
    <w:abstractNumId w:val="27"/>
  </w:num>
  <w:num w:numId="25">
    <w:abstractNumId w:val="15"/>
  </w:num>
  <w:num w:numId="26">
    <w:abstractNumId w:val="0"/>
  </w:num>
  <w:num w:numId="27">
    <w:abstractNumId w:val="1"/>
  </w:num>
  <w:num w:numId="28">
    <w:abstractNumId w:val="10"/>
  </w:num>
  <w:num w:numId="29">
    <w:abstractNumId w:val="25"/>
  </w:num>
  <w:num w:numId="30">
    <w:abstractNumId w:val="23"/>
  </w:num>
  <w:num w:numId="31">
    <w:abstractNumId w:val="3"/>
  </w:num>
  <w:num w:numId="32">
    <w:abstractNumId w:val="5"/>
  </w:num>
  <w:num w:numId="33">
    <w:abstractNumId w:val="11"/>
  </w:num>
  <w:num w:numId="34">
    <w:abstractNumId w:val="31"/>
  </w:num>
  <w:num w:numId="35">
    <w:abstractNumId w:val="6"/>
  </w:num>
  <w:num w:numId="3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F82"/>
    <w:rsid w:val="0001554B"/>
    <w:rsid w:val="000206B1"/>
    <w:rsid w:val="000366DF"/>
    <w:rsid w:val="000535C0"/>
    <w:rsid w:val="00055DE6"/>
    <w:rsid w:val="00074602"/>
    <w:rsid w:val="00097A55"/>
    <w:rsid w:val="000A0DAA"/>
    <w:rsid w:val="000A5034"/>
    <w:rsid w:val="000A7AC4"/>
    <w:rsid w:val="000B021F"/>
    <w:rsid w:val="000B31F0"/>
    <w:rsid w:val="000C42C3"/>
    <w:rsid w:val="000D0978"/>
    <w:rsid w:val="000D0CD7"/>
    <w:rsid w:val="000D19D8"/>
    <w:rsid w:val="000E21E2"/>
    <w:rsid w:val="000E3139"/>
    <w:rsid w:val="000E621C"/>
    <w:rsid w:val="000F0FB3"/>
    <w:rsid w:val="00107CC5"/>
    <w:rsid w:val="0011649B"/>
    <w:rsid w:val="00121EAF"/>
    <w:rsid w:val="001277A3"/>
    <w:rsid w:val="00130EED"/>
    <w:rsid w:val="00133126"/>
    <w:rsid w:val="00142675"/>
    <w:rsid w:val="0014620A"/>
    <w:rsid w:val="001635EA"/>
    <w:rsid w:val="00164CAE"/>
    <w:rsid w:val="001752F3"/>
    <w:rsid w:val="00181EC5"/>
    <w:rsid w:val="00195E43"/>
    <w:rsid w:val="001A6CCE"/>
    <w:rsid w:val="001B700D"/>
    <w:rsid w:val="001E050D"/>
    <w:rsid w:val="001E21B9"/>
    <w:rsid w:val="001F25AA"/>
    <w:rsid w:val="001F288B"/>
    <w:rsid w:val="00213874"/>
    <w:rsid w:val="00215599"/>
    <w:rsid w:val="0021642E"/>
    <w:rsid w:val="00217265"/>
    <w:rsid w:val="002173D0"/>
    <w:rsid w:val="00223918"/>
    <w:rsid w:val="00225234"/>
    <w:rsid w:val="00232128"/>
    <w:rsid w:val="0023700B"/>
    <w:rsid w:val="00242D17"/>
    <w:rsid w:val="0025498C"/>
    <w:rsid w:val="00256CC1"/>
    <w:rsid w:val="002641A3"/>
    <w:rsid w:val="00271716"/>
    <w:rsid w:val="002755EA"/>
    <w:rsid w:val="002819BC"/>
    <w:rsid w:val="00282E01"/>
    <w:rsid w:val="002868F2"/>
    <w:rsid w:val="0029252D"/>
    <w:rsid w:val="00294905"/>
    <w:rsid w:val="002A06FF"/>
    <w:rsid w:val="002A1D2E"/>
    <w:rsid w:val="002A52B6"/>
    <w:rsid w:val="002A7118"/>
    <w:rsid w:val="002B6E6E"/>
    <w:rsid w:val="002B7019"/>
    <w:rsid w:val="002B7FA2"/>
    <w:rsid w:val="002C09C3"/>
    <w:rsid w:val="002D7327"/>
    <w:rsid w:val="002E09D9"/>
    <w:rsid w:val="002E15DB"/>
    <w:rsid w:val="002E3270"/>
    <w:rsid w:val="0030067E"/>
    <w:rsid w:val="00302C35"/>
    <w:rsid w:val="00307E1E"/>
    <w:rsid w:val="00310441"/>
    <w:rsid w:val="003125CD"/>
    <w:rsid w:val="0031336B"/>
    <w:rsid w:val="00316B24"/>
    <w:rsid w:val="00316D5A"/>
    <w:rsid w:val="00345ADB"/>
    <w:rsid w:val="00347C59"/>
    <w:rsid w:val="00352991"/>
    <w:rsid w:val="00353261"/>
    <w:rsid w:val="00353CC5"/>
    <w:rsid w:val="0035626F"/>
    <w:rsid w:val="003617F8"/>
    <w:rsid w:val="00363594"/>
    <w:rsid w:val="00364080"/>
    <w:rsid w:val="003868B8"/>
    <w:rsid w:val="00390346"/>
    <w:rsid w:val="00393734"/>
    <w:rsid w:val="003A6C1E"/>
    <w:rsid w:val="003A727D"/>
    <w:rsid w:val="003B05F3"/>
    <w:rsid w:val="003B3212"/>
    <w:rsid w:val="003B361F"/>
    <w:rsid w:val="003C2CAE"/>
    <w:rsid w:val="003C2FEA"/>
    <w:rsid w:val="003C7BE9"/>
    <w:rsid w:val="003D3016"/>
    <w:rsid w:val="003F095B"/>
    <w:rsid w:val="003F1822"/>
    <w:rsid w:val="003F3779"/>
    <w:rsid w:val="003F53C4"/>
    <w:rsid w:val="003F77E5"/>
    <w:rsid w:val="0040284B"/>
    <w:rsid w:val="00405EAA"/>
    <w:rsid w:val="00405EF5"/>
    <w:rsid w:val="00410260"/>
    <w:rsid w:val="00411BB9"/>
    <w:rsid w:val="004131A1"/>
    <w:rsid w:val="004234C7"/>
    <w:rsid w:val="00423518"/>
    <w:rsid w:val="00426A77"/>
    <w:rsid w:val="00426D8D"/>
    <w:rsid w:val="00433932"/>
    <w:rsid w:val="004340F6"/>
    <w:rsid w:val="00442127"/>
    <w:rsid w:val="0045071D"/>
    <w:rsid w:val="00452526"/>
    <w:rsid w:val="004526A8"/>
    <w:rsid w:val="00455E72"/>
    <w:rsid w:val="00473B17"/>
    <w:rsid w:val="0049314D"/>
    <w:rsid w:val="004A7200"/>
    <w:rsid w:val="004A77ED"/>
    <w:rsid w:val="004A7DA6"/>
    <w:rsid w:val="004B0A61"/>
    <w:rsid w:val="004B20BA"/>
    <w:rsid w:val="004B3703"/>
    <w:rsid w:val="004B724F"/>
    <w:rsid w:val="004C10C2"/>
    <w:rsid w:val="004C3C28"/>
    <w:rsid w:val="004C79C5"/>
    <w:rsid w:val="004E21FF"/>
    <w:rsid w:val="004E65D5"/>
    <w:rsid w:val="004E71A7"/>
    <w:rsid w:val="004E7D78"/>
    <w:rsid w:val="004F05DD"/>
    <w:rsid w:val="004F5000"/>
    <w:rsid w:val="005061E2"/>
    <w:rsid w:val="00510DF3"/>
    <w:rsid w:val="00512BEF"/>
    <w:rsid w:val="0052408C"/>
    <w:rsid w:val="00524103"/>
    <w:rsid w:val="00525B25"/>
    <w:rsid w:val="00526B2F"/>
    <w:rsid w:val="00541E70"/>
    <w:rsid w:val="00546025"/>
    <w:rsid w:val="00547C51"/>
    <w:rsid w:val="005614CA"/>
    <w:rsid w:val="00561C49"/>
    <w:rsid w:val="00567909"/>
    <w:rsid w:val="00573A85"/>
    <w:rsid w:val="00576729"/>
    <w:rsid w:val="005778D3"/>
    <w:rsid w:val="00580A5B"/>
    <w:rsid w:val="00584106"/>
    <w:rsid w:val="00586A93"/>
    <w:rsid w:val="00587564"/>
    <w:rsid w:val="0059411E"/>
    <w:rsid w:val="005975FC"/>
    <w:rsid w:val="005B05D1"/>
    <w:rsid w:val="005D5E61"/>
    <w:rsid w:val="005D5F45"/>
    <w:rsid w:val="005E4D9E"/>
    <w:rsid w:val="005F21EC"/>
    <w:rsid w:val="005F5AC4"/>
    <w:rsid w:val="00602899"/>
    <w:rsid w:val="00603B0D"/>
    <w:rsid w:val="006062F6"/>
    <w:rsid w:val="0061102C"/>
    <w:rsid w:val="006130D1"/>
    <w:rsid w:val="006156A0"/>
    <w:rsid w:val="00616134"/>
    <w:rsid w:val="00624BE6"/>
    <w:rsid w:val="00627394"/>
    <w:rsid w:val="00635D66"/>
    <w:rsid w:val="006432E6"/>
    <w:rsid w:val="006455FE"/>
    <w:rsid w:val="00645B24"/>
    <w:rsid w:val="006468BE"/>
    <w:rsid w:val="00652582"/>
    <w:rsid w:val="0065418F"/>
    <w:rsid w:val="00654565"/>
    <w:rsid w:val="006545F4"/>
    <w:rsid w:val="00656D03"/>
    <w:rsid w:val="006816BD"/>
    <w:rsid w:val="00683500"/>
    <w:rsid w:val="00683EE8"/>
    <w:rsid w:val="006A216E"/>
    <w:rsid w:val="006A4C5B"/>
    <w:rsid w:val="006B0C02"/>
    <w:rsid w:val="006B1F3C"/>
    <w:rsid w:val="006B3AA6"/>
    <w:rsid w:val="006B4061"/>
    <w:rsid w:val="006B6EE0"/>
    <w:rsid w:val="006E29B4"/>
    <w:rsid w:val="006F7350"/>
    <w:rsid w:val="007056C8"/>
    <w:rsid w:val="00706A3F"/>
    <w:rsid w:val="0071364F"/>
    <w:rsid w:val="00715D8B"/>
    <w:rsid w:val="00716C46"/>
    <w:rsid w:val="00726AD9"/>
    <w:rsid w:val="00727E16"/>
    <w:rsid w:val="00730C2B"/>
    <w:rsid w:val="007404D1"/>
    <w:rsid w:val="007438D4"/>
    <w:rsid w:val="007504E0"/>
    <w:rsid w:val="007720AC"/>
    <w:rsid w:val="00781C7F"/>
    <w:rsid w:val="00785BE0"/>
    <w:rsid w:val="00785C89"/>
    <w:rsid w:val="00786342"/>
    <w:rsid w:val="00792966"/>
    <w:rsid w:val="007949A6"/>
    <w:rsid w:val="00794E0D"/>
    <w:rsid w:val="00796DF6"/>
    <w:rsid w:val="007A007A"/>
    <w:rsid w:val="007B159E"/>
    <w:rsid w:val="007B17A2"/>
    <w:rsid w:val="007B1C0B"/>
    <w:rsid w:val="007B6D63"/>
    <w:rsid w:val="007C2995"/>
    <w:rsid w:val="007C44C0"/>
    <w:rsid w:val="007C7B6F"/>
    <w:rsid w:val="007D3DFB"/>
    <w:rsid w:val="007D6EC6"/>
    <w:rsid w:val="007E0575"/>
    <w:rsid w:val="007E2C0F"/>
    <w:rsid w:val="007E4568"/>
    <w:rsid w:val="007E73EF"/>
    <w:rsid w:val="007F0259"/>
    <w:rsid w:val="007F7D36"/>
    <w:rsid w:val="00806C5A"/>
    <w:rsid w:val="00812A3B"/>
    <w:rsid w:val="00814BF4"/>
    <w:rsid w:val="00814D46"/>
    <w:rsid w:val="008174AF"/>
    <w:rsid w:val="008358BF"/>
    <w:rsid w:val="0084001B"/>
    <w:rsid w:val="0084029B"/>
    <w:rsid w:val="0084591E"/>
    <w:rsid w:val="008744DF"/>
    <w:rsid w:val="00874BCD"/>
    <w:rsid w:val="008752E2"/>
    <w:rsid w:val="00875408"/>
    <w:rsid w:val="00880FC7"/>
    <w:rsid w:val="0088376F"/>
    <w:rsid w:val="00886CE6"/>
    <w:rsid w:val="00891187"/>
    <w:rsid w:val="008937A9"/>
    <w:rsid w:val="008A33A3"/>
    <w:rsid w:val="008B1799"/>
    <w:rsid w:val="008B2E0B"/>
    <w:rsid w:val="008B4F42"/>
    <w:rsid w:val="008B4F6D"/>
    <w:rsid w:val="008D0BE3"/>
    <w:rsid w:val="008E74BB"/>
    <w:rsid w:val="008F71EA"/>
    <w:rsid w:val="00903CDC"/>
    <w:rsid w:val="00907C6A"/>
    <w:rsid w:val="0091080C"/>
    <w:rsid w:val="00912F78"/>
    <w:rsid w:val="009237F1"/>
    <w:rsid w:val="0092603E"/>
    <w:rsid w:val="009309F2"/>
    <w:rsid w:val="00930D6F"/>
    <w:rsid w:val="0093759F"/>
    <w:rsid w:val="00941083"/>
    <w:rsid w:val="00943A3B"/>
    <w:rsid w:val="009458F3"/>
    <w:rsid w:val="00945A0E"/>
    <w:rsid w:val="009502FD"/>
    <w:rsid w:val="00961722"/>
    <w:rsid w:val="00967A9F"/>
    <w:rsid w:val="00967D14"/>
    <w:rsid w:val="00984EC2"/>
    <w:rsid w:val="00985512"/>
    <w:rsid w:val="00985AB4"/>
    <w:rsid w:val="00990D92"/>
    <w:rsid w:val="00997E6E"/>
    <w:rsid w:val="009A4681"/>
    <w:rsid w:val="009B5EE3"/>
    <w:rsid w:val="009C0CD9"/>
    <w:rsid w:val="009C31C2"/>
    <w:rsid w:val="009C56AE"/>
    <w:rsid w:val="009D153C"/>
    <w:rsid w:val="009E11CA"/>
    <w:rsid w:val="009E5A65"/>
    <w:rsid w:val="009F0BBA"/>
    <w:rsid w:val="009F1903"/>
    <w:rsid w:val="009F3994"/>
    <w:rsid w:val="009F4C4B"/>
    <w:rsid w:val="009F6EE3"/>
    <w:rsid w:val="00A04D54"/>
    <w:rsid w:val="00A21BA3"/>
    <w:rsid w:val="00A4063A"/>
    <w:rsid w:val="00A40809"/>
    <w:rsid w:val="00A43C93"/>
    <w:rsid w:val="00A55857"/>
    <w:rsid w:val="00A66838"/>
    <w:rsid w:val="00A870D3"/>
    <w:rsid w:val="00A87540"/>
    <w:rsid w:val="00AA1993"/>
    <w:rsid w:val="00AA1B73"/>
    <w:rsid w:val="00AB7774"/>
    <w:rsid w:val="00AC4B33"/>
    <w:rsid w:val="00AC66FF"/>
    <w:rsid w:val="00AC7A8F"/>
    <w:rsid w:val="00AD1383"/>
    <w:rsid w:val="00AD202B"/>
    <w:rsid w:val="00AE6570"/>
    <w:rsid w:val="00AF20AF"/>
    <w:rsid w:val="00AF26B7"/>
    <w:rsid w:val="00AF6E96"/>
    <w:rsid w:val="00B14991"/>
    <w:rsid w:val="00B14F8C"/>
    <w:rsid w:val="00B154D9"/>
    <w:rsid w:val="00B15B47"/>
    <w:rsid w:val="00B26E60"/>
    <w:rsid w:val="00B31DE8"/>
    <w:rsid w:val="00B4301C"/>
    <w:rsid w:val="00B44B30"/>
    <w:rsid w:val="00B47316"/>
    <w:rsid w:val="00B520D8"/>
    <w:rsid w:val="00B53E20"/>
    <w:rsid w:val="00B61332"/>
    <w:rsid w:val="00B6281B"/>
    <w:rsid w:val="00B6737B"/>
    <w:rsid w:val="00B67772"/>
    <w:rsid w:val="00B7081F"/>
    <w:rsid w:val="00B75617"/>
    <w:rsid w:val="00B77B5A"/>
    <w:rsid w:val="00B83144"/>
    <w:rsid w:val="00B87CBF"/>
    <w:rsid w:val="00B92771"/>
    <w:rsid w:val="00BA19AD"/>
    <w:rsid w:val="00BA504A"/>
    <w:rsid w:val="00BA703C"/>
    <w:rsid w:val="00BC0327"/>
    <w:rsid w:val="00BC6086"/>
    <w:rsid w:val="00BD110A"/>
    <w:rsid w:val="00BD1D68"/>
    <w:rsid w:val="00BD6B30"/>
    <w:rsid w:val="00BD7599"/>
    <w:rsid w:val="00BE7B07"/>
    <w:rsid w:val="00BF1ECA"/>
    <w:rsid w:val="00C0158D"/>
    <w:rsid w:val="00C018DD"/>
    <w:rsid w:val="00C01C83"/>
    <w:rsid w:val="00C03BE6"/>
    <w:rsid w:val="00C03FB5"/>
    <w:rsid w:val="00C04BA2"/>
    <w:rsid w:val="00C12D67"/>
    <w:rsid w:val="00C160BB"/>
    <w:rsid w:val="00C2054B"/>
    <w:rsid w:val="00C20DBF"/>
    <w:rsid w:val="00C2111B"/>
    <w:rsid w:val="00C21681"/>
    <w:rsid w:val="00C3108F"/>
    <w:rsid w:val="00C35B8E"/>
    <w:rsid w:val="00C3706C"/>
    <w:rsid w:val="00C41F1F"/>
    <w:rsid w:val="00C44914"/>
    <w:rsid w:val="00C459CD"/>
    <w:rsid w:val="00C509CE"/>
    <w:rsid w:val="00C518B9"/>
    <w:rsid w:val="00C5495B"/>
    <w:rsid w:val="00C54DEA"/>
    <w:rsid w:val="00C62A42"/>
    <w:rsid w:val="00C6670B"/>
    <w:rsid w:val="00C71C0B"/>
    <w:rsid w:val="00C72E08"/>
    <w:rsid w:val="00C82996"/>
    <w:rsid w:val="00C87C98"/>
    <w:rsid w:val="00CA1D1C"/>
    <w:rsid w:val="00CA2662"/>
    <w:rsid w:val="00CA709F"/>
    <w:rsid w:val="00CB031D"/>
    <w:rsid w:val="00CB1B66"/>
    <w:rsid w:val="00CB51C7"/>
    <w:rsid w:val="00CB737B"/>
    <w:rsid w:val="00CC05EA"/>
    <w:rsid w:val="00CC278F"/>
    <w:rsid w:val="00CC362D"/>
    <w:rsid w:val="00CD08FC"/>
    <w:rsid w:val="00CD778C"/>
    <w:rsid w:val="00CE1BAE"/>
    <w:rsid w:val="00CE3AFD"/>
    <w:rsid w:val="00CE5E61"/>
    <w:rsid w:val="00CF45F3"/>
    <w:rsid w:val="00CF6CF8"/>
    <w:rsid w:val="00D14091"/>
    <w:rsid w:val="00D22E6F"/>
    <w:rsid w:val="00D23AF8"/>
    <w:rsid w:val="00D2433E"/>
    <w:rsid w:val="00D3516F"/>
    <w:rsid w:val="00D374B8"/>
    <w:rsid w:val="00D44274"/>
    <w:rsid w:val="00D47D6A"/>
    <w:rsid w:val="00D5433D"/>
    <w:rsid w:val="00D619B8"/>
    <w:rsid w:val="00D6713A"/>
    <w:rsid w:val="00D7050E"/>
    <w:rsid w:val="00D74C3D"/>
    <w:rsid w:val="00D759F0"/>
    <w:rsid w:val="00D7799F"/>
    <w:rsid w:val="00D85352"/>
    <w:rsid w:val="00D87DBF"/>
    <w:rsid w:val="00D91FA2"/>
    <w:rsid w:val="00D92C46"/>
    <w:rsid w:val="00D9695B"/>
    <w:rsid w:val="00D97172"/>
    <w:rsid w:val="00DA13A0"/>
    <w:rsid w:val="00DA19FE"/>
    <w:rsid w:val="00DA1BF2"/>
    <w:rsid w:val="00DA2E25"/>
    <w:rsid w:val="00DB05D6"/>
    <w:rsid w:val="00DB087D"/>
    <w:rsid w:val="00DB1DEA"/>
    <w:rsid w:val="00DB21F7"/>
    <w:rsid w:val="00DB33D1"/>
    <w:rsid w:val="00DC4834"/>
    <w:rsid w:val="00DC63ED"/>
    <w:rsid w:val="00DC7580"/>
    <w:rsid w:val="00DD0129"/>
    <w:rsid w:val="00DD2DDD"/>
    <w:rsid w:val="00DE13E5"/>
    <w:rsid w:val="00DE5E27"/>
    <w:rsid w:val="00DE7F5C"/>
    <w:rsid w:val="00DF33E5"/>
    <w:rsid w:val="00E029AF"/>
    <w:rsid w:val="00E03290"/>
    <w:rsid w:val="00E103BB"/>
    <w:rsid w:val="00E12F15"/>
    <w:rsid w:val="00E1390C"/>
    <w:rsid w:val="00E1672C"/>
    <w:rsid w:val="00E17717"/>
    <w:rsid w:val="00E22E4F"/>
    <w:rsid w:val="00E3234E"/>
    <w:rsid w:val="00E36F17"/>
    <w:rsid w:val="00E431EC"/>
    <w:rsid w:val="00E463E4"/>
    <w:rsid w:val="00E53B7C"/>
    <w:rsid w:val="00E74572"/>
    <w:rsid w:val="00E76CBF"/>
    <w:rsid w:val="00E776A5"/>
    <w:rsid w:val="00E852B7"/>
    <w:rsid w:val="00E87261"/>
    <w:rsid w:val="00E90461"/>
    <w:rsid w:val="00E92FA6"/>
    <w:rsid w:val="00E95555"/>
    <w:rsid w:val="00EA31C1"/>
    <w:rsid w:val="00EB108E"/>
    <w:rsid w:val="00EE161C"/>
    <w:rsid w:val="00EE2373"/>
    <w:rsid w:val="00EE493E"/>
    <w:rsid w:val="00EF4193"/>
    <w:rsid w:val="00F02080"/>
    <w:rsid w:val="00F0728B"/>
    <w:rsid w:val="00F0780C"/>
    <w:rsid w:val="00F12B53"/>
    <w:rsid w:val="00F13F68"/>
    <w:rsid w:val="00F344DF"/>
    <w:rsid w:val="00F44251"/>
    <w:rsid w:val="00F525E4"/>
    <w:rsid w:val="00F52E7B"/>
    <w:rsid w:val="00F538A1"/>
    <w:rsid w:val="00F56244"/>
    <w:rsid w:val="00F579A2"/>
    <w:rsid w:val="00F62E9E"/>
    <w:rsid w:val="00F7299E"/>
    <w:rsid w:val="00F836B3"/>
    <w:rsid w:val="00F848E4"/>
    <w:rsid w:val="00F8799C"/>
    <w:rsid w:val="00F94C8C"/>
    <w:rsid w:val="00FB0F06"/>
    <w:rsid w:val="00FC103F"/>
    <w:rsid w:val="00FC213F"/>
    <w:rsid w:val="00FC27CC"/>
    <w:rsid w:val="00FD07F0"/>
    <w:rsid w:val="00FE0956"/>
    <w:rsid w:val="00FF2424"/>
    <w:rsid w:val="00FF3D1A"/>
    <w:rsid w:val="00FF55F8"/>
    <w:rsid w:val="00FF5E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uiPriority w:val="9"/>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Odstavec20">
    <w:name w:val="Odstavec 2"/>
    <w:basedOn w:val="Normln"/>
    <w:rsid w:val="006B3AA6"/>
    <w:pPr>
      <w:tabs>
        <w:tab w:val="num" w:pos="792"/>
      </w:tabs>
      <w:overflowPunct w:val="0"/>
      <w:autoSpaceDE w:val="0"/>
      <w:autoSpaceDN w:val="0"/>
      <w:adjustRightInd w:val="0"/>
      <w:ind w:left="539" w:hanging="539"/>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uiPriority w:val="9"/>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Odstavec20">
    <w:name w:val="Odstavec 2"/>
    <w:basedOn w:val="Normln"/>
    <w:rsid w:val="006B3AA6"/>
    <w:pPr>
      <w:tabs>
        <w:tab w:val="num" w:pos="792"/>
      </w:tabs>
      <w:overflowPunct w:val="0"/>
      <w:autoSpaceDE w:val="0"/>
      <w:autoSpaceDN w:val="0"/>
      <w:adjustRightInd w:val="0"/>
      <w:ind w:left="539" w:hanging="539"/>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3384">
      <w:bodyDiv w:val="1"/>
      <w:marLeft w:val="0"/>
      <w:marRight w:val="0"/>
      <w:marTop w:val="0"/>
      <w:marBottom w:val="0"/>
      <w:divBdr>
        <w:top w:val="none" w:sz="0" w:space="0" w:color="auto"/>
        <w:left w:val="none" w:sz="0" w:space="0" w:color="auto"/>
        <w:bottom w:val="none" w:sz="0" w:space="0" w:color="auto"/>
        <w:right w:val="none" w:sz="0" w:space="0" w:color="auto"/>
      </w:divBdr>
    </w:div>
    <w:div w:id="198707652">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411971373">
      <w:bodyDiv w:val="1"/>
      <w:marLeft w:val="0"/>
      <w:marRight w:val="0"/>
      <w:marTop w:val="0"/>
      <w:marBottom w:val="0"/>
      <w:divBdr>
        <w:top w:val="none" w:sz="0" w:space="0" w:color="auto"/>
        <w:left w:val="none" w:sz="0" w:space="0" w:color="auto"/>
        <w:bottom w:val="none" w:sz="0" w:space="0" w:color="auto"/>
        <w:right w:val="none" w:sz="0" w:space="0" w:color="auto"/>
      </w:divBdr>
    </w:div>
    <w:div w:id="618145388">
      <w:bodyDiv w:val="1"/>
      <w:marLeft w:val="0"/>
      <w:marRight w:val="0"/>
      <w:marTop w:val="0"/>
      <w:marBottom w:val="0"/>
      <w:divBdr>
        <w:top w:val="none" w:sz="0" w:space="0" w:color="auto"/>
        <w:left w:val="none" w:sz="0" w:space="0" w:color="auto"/>
        <w:bottom w:val="none" w:sz="0" w:space="0" w:color="auto"/>
        <w:right w:val="none" w:sz="0" w:space="0" w:color="auto"/>
      </w:divBdr>
    </w:div>
    <w:div w:id="1047873110">
      <w:bodyDiv w:val="1"/>
      <w:marLeft w:val="0"/>
      <w:marRight w:val="0"/>
      <w:marTop w:val="0"/>
      <w:marBottom w:val="0"/>
      <w:divBdr>
        <w:top w:val="none" w:sz="0" w:space="0" w:color="auto"/>
        <w:left w:val="none" w:sz="0" w:space="0" w:color="auto"/>
        <w:bottom w:val="none" w:sz="0" w:space="0" w:color="auto"/>
        <w:right w:val="none" w:sz="0" w:space="0" w:color="auto"/>
      </w:divBdr>
    </w:div>
    <w:div w:id="1428773341">
      <w:bodyDiv w:val="1"/>
      <w:marLeft w:val="0"/>
      <w:marRight w:val="0"/>
      <w:marTop w:val="0"/>
      <w:marBottom w:val="0"/>
      <w:divBdr>
        <w:top w:val="none" w:sz="0" w:space="0" w:color="auto"/>
        <w:left w:val="none" w:sz="0" w:space="0" w:color="auto"/>
        <w:bottom w:val="none" w:sz="0" w:space="0" w:color="auto"/>
        <w:right w:val="none" w:sz="0" w:space="0" w:color="auto"/>
      </w:divBdr>
    </w:div>
    <w:div w:id="1537353308">
      <w:bodyDiv w:val="1"/>
      <w:marLeft w:val="0"/>
      <w:marRight w:val="0"/>
      <w:marTop w:val="0"/>
      <w:marBottom w:val="0"/>
      <w:divBdr>
        <w:top w:val="none" w:sz="0" w:space="0" w:color="auto"/>
        <w:left w:val="none" w:sz="0" w:space="0" w:color="auto"/>
        <w:bottom w:val="none" w:sz="0" w:space="0" w:color="auto"/>
        <w:right w:val="none" w:sz="0" w:space="0" w:color="auto"/>
      </w:divBdr>
    </w:div>
    <w:div w:id="198785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ftender.cz/home/profil/9928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ftender.cz/home/profil/99282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avel.berg@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C4191-17FC-435A-A66C-A41D98215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3493</Words>
  <Characters>20612</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15</cp:revision>
  <cp:lastPrinted>2014-02-18T12:51:00Z</cp:lastPrinted>
  <dcterms:created xsi:type="dcterms:W3CDTF">2014-03-25T09:39:00Z</dcterms:created>
  <dcterms:modified xsi:type="dcterms:W3CDTF">2014-04-02T10:35:00Z</dcterms:modified>
</cp:coreProperties>
</file>